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县发改局2024年上半年工作总结暨下半年工作思路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是新中国成立70周年，是建成全面小康社会的关键之年，是我县凝心聚力、转型发展的一年，做好各项工作意义重大。今年上半年以来，我局在县委、政府的正确领导下，在区、市主管部门的指导下，坚持以习近平新时代中国特色社会主义思想为指导，以...</w:t>
      </w:r>
    </w:p>
    <w:p>
      <w:pPr>
        <w:ind w:left="0" w:right="0" w:firstLine="560"/>
        <w:spacing w:before="450" w:after="450" w:line="312" w:lineRule="auto"/>
      </w:pPr>
      <w:r>
        <w:rPr>
          <w:rFonts w:ascii="宋体" w:hAnsi="宋体" w:eastAsia="宋体" w:cs="宋体"/>
          <w:color w:val="000"/>
          <w:sz w:val="28"/>
          <w:szCs w:val="28"/>
        </w:rPr>
        <w:t xml:space="preserve">　　2024年是新中国成立70周年，是建成全面小康社会的关键之年，是我县凝心聚力、转型发展的一年，做好各项工作意义重大。今年上半年以来，我局在县委、政府的正确领导下，在区、市主管部门的指导下，坚持以习近平新时代中国特色社会主义思想为指导，以供给侧结构性改革为主线，以优化营商环境、“干部作风建设提升年”、“高质高效招商年”为抓手，积极发挥部门职能，创新实干，认真贯彻落实县委、政府各项决策部署，全力推动县域经济高质量发展。现将上半年主要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&gt;　　(一)强化调度，推进项目储备建设</w:t>
      </w:r>
    </w:p>
    <w:p>
      <w:pPr>
        <w:ind w:left="0" w:right="0" w:firstLine="560"/>
        <w:spacing w:before="450" w:after="450" w:line="312" w:lineRule="auto"/>
      </w:pPr>
      <w:r>
        <w:rPr>
          <w:rFonts w:ascii="宋体" w:hAnsi="宋体" w:eastAsia="宋体" w:cs="宋体"/>
          <w:color w:val="000"/>
          <w:sz w:val="28"/>
          <w:szCs w:val="28"/>
        </w:rPr>
        <w:t xml:space="preserve">　　加大组织调度。一是起草下发并全面落实《XX县2024年度县级领导包抓项目实施方案》，明确各牵头领导所负责的项目，着力增强推进项目建设的紧迫感和责任感，倒排工期，扎实推进项目建设。二是起草上报并全面落实《XX县2024年一季度开门红筹备工作实施方案》、《XX县2024年一季度项目建设“开门红”集中开工仪式筹备方案》，全力以赴抓重点项目建设。三是对接区、市发改委，按要求积极填报XX县实施的基本建设项目月调度情况。</w:t>
      </w:r>
    </w:p>
    <w:p>
      <w:pPr>
        <w:ind w:left="0" w:right="0" w:firstLine="560"/>
        <w:spacing w:before="450" w:after="450" w:line="312" w:lineRule="auto"/>
      </w:pPr>
      <w:r>
        <w:rPr>
          <w:rFonts w:ascii="宋体" w:hAnsi="宋体" w:eastAsia="宋体" w:cs="宋体"/>
          <w:color w:val="000"/>
          <w:sz w:val="28"/>
          <w:szCs w:val="28"/>
        </w:rPr>
        <w:t xml:space="preserve">　　加强跟踪督查。一是按照“完工项目促投产、开工项目促进度、计划项目促开工和招商项目促落地”原则，全力配合县委、政府督查室等相关单位，采取周报、旬报等方式，严格按照时间节点要求，实地查进度、看质量，查人员、看实效，对标找差，及时整改，确保建设项目真动工、真开工。二是大力提升工作合力，配合做好人大、政协视察活动，按照督查重点内容，做好项目择选、材料汇总、活动安排、现场督查等工作，针对重点督查的应开未开项目，督查后及时跟踪了解落实情况，及时协调项目存在问题，力促项目尽早开工建设。三是会同县委督查室开展项目督查工作，详细掌握调度会落实情况，厘清项目建设单位、主管部门、参与部门主体责任，对项目推进不力的单位及时跟踪督查。</w:t>
      </w:r>
    </w:p>
    <w:p>
      <w:pPr>
        <w:ind w:left="0" w:right="0" w:firstLine="560"/>
        <w:spacing w:before="450" w:after="450" w:line="312" w:lineRule="auto"/>
      </w:pPr>
      <w:r>
        <w:rPr>
          <w:rFonts w:ascii="宋体" w:hAnsi="宋体" w:eastAsia="宋体" w:cs="宋体"/>
          <w:color w:val="000"/>
          <w:sz w:val="28"/>
          <w:szCs w:val="28"/>
        </w:rPr>
        <w:t xml:space="preserve">　　破解推进难题。一是根据县委、政府的工作要求，《起草了XX县2024年招商引资项目“首席服务官”责任清单》，明确重点招商引资的重大建设项目的服务领导、服务单位、服务人员，进一步优化我县营商环境。二是广泛征求各项目单位意见，修订《XX县政府投资项目管理办法》，并通过审定印发实施。</w:t>
      </w:r>
    </w:p>
    <w:p>
      <w:pPr>
        <w:ind w:left="0" w:right="0" w:firstLine="560"/>
        <w:spacing w:before="450" w:after="450" w:line="312" w:lineRule="auto"/>
      </w:pPr>
      <w:r>
        <w:rPr>
          <w:rFonts w:ascii="宋体" w:hAnsi="宋体" w:eastAsia="宋体" w:cs="宋体"/>
          <w:color w:val="000"/>
          <w:sz w:val="28"/>
          <w:szCs w:val="28"/>
        </w:rPr>
        <w:t xml:space="preserve">　　充实项目储备。加大项目审批、概算审核力度，及时充实重大项目库，做到项目审批、备案紧跟区、市在线审批监管平台建设应用步伐，通过在线平台网上受理、办理、监管“一条龙”服务，大幅压减项目审批、备案管理中涉及到的事项和环节。截至目前，共谋划基本建设项目259个，项目总投资279.76亿元，年度计划投资106.49亿元。全县已开工项目153个，开工率59%，总投资156.63亿元，年度投资70.78亿元，其中新建项目94个，年度计划投资58.73亿元;续建项目59个，年度计划投资12.05亿元。</w:t>
      </w:r>
    </w:p>
    <w:p>
      <w:pPr>
        <w:ind w:left="0" w:right="0" w:firstLine="560"/>
        <w:spacing w:before="450" w:after="450" w:line="312" w:lineRule="auto"/>
      </w:pPr>
      <w:r>
        <w:rPr>
          <w:rFonts w:ascii="宋体" w:hAnsi="宋体" w:eastAsia="宋体" w:cs="宋体"/>
          <w:color w:val="000"/>
          <w:sz w:val="28"/>
          <w:szCs w:val="28"/>
        </w:rPr>
        <w:t xml:space="preserve">　　&gt;(二)聚焦指标，推动经济转型发展</w:t>
      </w:r>
    </w:p>
    <w:p>
      <w:pPr>
        <w:ind w:left="0" w:right="0" w:firstLine="560"/>
        <w:spacing w:before="450" w:after="450" w:line="312" w:lineRule="auto"/>
      </w:pPr>
      <w:r>
        <w:rPr>
          <w:rFonts w:ascii="宋体" w:hAnsi="宋体" w:eastAsia="宋体" w:cs="宋体"/>
          <w:color w:val="000"/>
          <w:sz w:val="28"/>
          <w:szCs w:val="28"/>
        </w:rPr>
        <w:t xml:space="preserve">　　1-4月，我县规上工业蓄势回升，全县72家规模以上工业企业(不含大地丰之源和兄弟化工)累计实现工业增加值同比增长14.9%，增速同比回升20.5个百分点，环比下降0.4个百分点，高于全市平均水平13.9个百分点，增速位列全市首位。</w:t>
      </w:r>
    </w:p>
    <w:p>
      <w:pPr>
        <w:ind w:left="0" w:right="0" w:firstLine="560"/>
        <w:spacing w:before="450" w:after="450" w:line="312" w:lineRule="auto"/>
      </w:pPr>
      <w:r>
        <w:rPr>
          <w:rFonts w:ascii="宋体" w:hAnsi="宋体" w:eastAsia="宋体" w:cs="宋体"/>
          <w:color w:val="000"/>
          <w:sz w:val="28"/>
          <w:szCs w:val="28"/>
        </w:rPr>
        <w:t xml:space="preserve">　　开展工业对标，企业素质得到提升。按照《XX县落实自治区工业对标提升转型发展行动方案主要任务分工台账》工作要求，引导鼓励规模以上企业对标行业先进，对标备案企业25家，完成4家。通过对标，为企业提升核心竞争力奠定了基础。宁夏如意科技时尚产业有限公司获得银川市企业技改对标达标表彰奖励。</w:t>
      </w:r>
    </w:p>
    <w:p>
      <w:pPr>
        <w:ind w:left="0" w:right="0" w:firstLine="560"/>
        <w:spacing w:before="450" w:after="450" w:line="312" w:lineRule="auto"/>
      </w:pPr>
      <w:r>
        <w:rPr>
          <w:rFonts w:ascii="宋体" w:hAnsi="宋体" w:eastAsia="宋体" w:cs="宋体"/>
          <w:color w:val="000"/>
          <w:sz w:val="28"/>
          <w:szCs w:val="28"/>
        </w:rPr>
        <w:t xml:space="preserve">　　加强专项申报，企业活力得到增强。认真做好工项目征集、申报以及专项资金拨付审核等工作。上半年，已组织申报自治区新型工业化、“专精特新”、电价补贴等各类企业扶持项目22个，已争取上级各类工业扶持资金999万元。</w:t>
      </w:r>
    </w:p>
    <w:p>
      <w:pPr>
        <w:ind w:left="0" w:right="0" w:firstLine="560"/>
        <w:spacing w:before="450" w:after="450" w:line="312" w:lineRule="auto"/>
      </w:pPr>
      <w:r>
        <w:rPr>
          <w:rFonts w:ascii="宋体" w:hAnsi="宋体" w:eastAsia="宋体" w:cs="宋体"/>
          <w:color w:val="000"/>
          <w:sz w:val="28"/>
          <w:szCs w:val="28"/>
        </w:rPr>
        <w:t xml:space="preserve">　　深入企业调研，加强经济运行监测。以规模以上72家工业企业为重点，结合上级领导调研及推进企业对标等，深入企业调查研究，密切关注企业生产经营，掌握全县经济和社会发展动态，定期对工业经济及11项主要经济指标进行监测预警和分析。</w:t>
      </w:r>
    </w:p>
    <w:p>
      <w:pPr>
        <w:ind w:left="0" w:right="0" w:firstLine="560"/>
        <w:spacing w:before="450" w:after="450" w:line="312" w:lineRule="auto"/>
      </w:pPr>
      <w:r>
        <w:rPr>
          <w:rFonts w:ascii="宋体" w:hAnsi="宋体" w:eastAsia="宋体" w:cs="宋体"/>
          <w:color w:val="000"/>
          <w:sz w:val="28"/>
          <w:szCs w:val="28"/>
        </w:rPr>
        <w:t xml:space="preserve">　　推进工业提质，产业结构得到优化。深入推进供给侧结构性改革，会同县市场监管局等部门推动XX县钢铁行业化解过剩产能防范“地条钢”死灰复燃巩固提升工作，依法依规全面清理金贵镇汉佐村、银光村、常信乡五渠村4家地条钢生产企业。落实《XX工业园区暖泉片区绿色发展三年行动计划》(2024-2024年)，明确29家整改提升企业产业政策。配合环保部门开展“散乱污”整治工作。深入工业园区、重点企业做好防范非法集资有关宣传活动。</w:t>
      </w:r>
    </w:p>
    <w:p>
      <w:pPr>
        <w:ind w:left="0" w:right="0" w:firstLine="560"/>
        <w:spacing w:before="450" w:after="450" w:line="312" w:lineRule="auto"/>
      </w:pPr>
      <w:r>
        <w:rPr>
          <w:rFonts w:ascii="宋体" w:hAnsi="宋体" w:eastAsia="宋体" w:cs="宋体"/>
          <w:color w:val="000"/>
          <w:sz w:val="28"/>
          <w:szCs w:val="28"/>
        </w:rPr>
        <w:t xml:space="preserve">　　实施精准服务，营商环境得到优化。加大政策宣传力度，起草《XX县领导干部“精准助企促发展”工作方案》，协调推进实施XX县领导干部“精准助企促发展”工作。上半年，发督办单6份，印制发放《工业扶持政策汇编》200本。推进工业园区整合优化和改革创新，配合XX工业园区做好审批权限承接工作，目前，园区已承接17项行政审批权限。</w:t>
      </w:r>
    </w:p>
    <w:p>
      <w:pPr>
        <w:ind w:left="0" w:right="0" w:firstLine="560"/>
        <w:spacing w:before="450" w:after="450" w:line="312" w:lineRule="auto"/>
      </w:pPr>
      <w:r>
        <w:rPr>
          <w:rFonts w:ascii="宋体" w:hAnsi="宋体" w:eastAsia="宋体" w:cs="宋体"/>
          <w:color w:val="000"/>
          <w:sz w:val="28"/>
          <w:szCs w:val="28"/>
        </w:rPr>
        <w:t xml:space="preserve">　　&gt;(三)瞄准三产，精准有效服务企业</w:t>
      </w:r>
    </w:p>
    <w:p>
      <w:pPr>
        <w:ind w:left="0" w:right="0" w:firstLine="560"/>
        <w:spacing w:before="450" w:after="450" w:line="312" w:lineRule="auto"/>
      </w:pPr>
      <w:r>
        <w:rPr>
          <w:rFonts w:ascii="宋体" w:hAnsi="宋体" w:eastAsia="宋体" w:cs="宋体"/>
          <w:color w:val="000"/>
          <w:sz w:val="28"/>
          <w:szCs w:val="28"/>
        </w:rPr>
        <w:t xml:space="preserve">　　据统计数据显示，我县第三产业呈现恢复性增长。一是三产结构不断完善，增速有所回落，房地产投资是第三产业投资的主力军。二是三产固投态势放缓，投资增速由负转正，投资同比增长4.4%，拉动全县固定资产投资增长2.4个百分点。三是规上服务业收入呈微增态势。截至目前，全县5家规模以上服务业企业实现营业收入2593.7万元，同比增长5.5%，增长了13.3个百分点。重点监测的4个规模以上服务业行业大类中，游览景区管理业同比增长93.6%，对规上服务业整体发展影响较大;物业管理业同比增长2.1%;技能培训、教育辅助及其他教育业同比增长11%;人力资源服务业同比减少1.9%。四是狠抓项目征集，加快培育新兴产业。紧盯政策支持重点领域和关键环节，积极组织各相关企业及项目单位进行服务业引导资金项目申报。一季度共3家企业成功申报第四批自治区服务业发展引导资金共500万元;4家单位申报了银川市服务业发展引导资金，现已有三家企业通过现场审核，等待后续工作。</w:t>
      </w:r>
    </w:p>
    <w:p>
      <w:pPr>
        <w:ind w:left="0" w:right="0" w:firstLine="560"/>
        <w:spacing w:before="450" w:after="450" w:line="312" w:lineRule="auto"/>
      </w:pPr>
      <w:r>
        <w:rPr>
          <w:rFonts w:ascii="宋体" w:hAnsi="宋体" w:eastAsia="宋体" w:cs="宋体"/>
          <w:color w:val="000"/>
          <w:sz w:val="28"/>
          <w:szCs w:val="28"/>
        </w:rPr>
        <w:t xml:space="preserve">　　&gt;(四)节能降耗，优化升级产业结构</w:t>
      </w:r>
    </w:p>
    <w:p>
      <w:pPr>
        <w:ind w:left="0" w:right="0" w:firstLine="560"/>
        <w:spacing w:before="450" w:after="450" w:line="312" w:lineRule="auto"/>
      </w:pPr>
      <w:r>
        <w:rPr>
          <w:rFonts w:ascii="宋体" w:hAnsi="宋体" w:eastAsia="宋体" w:cs="宋体"/>
          <w:color w:val="000"/>
          <w:sz w:val="28"/>
          <w:szCs w:val="28"/>
        </w:rPr>
        <w:t xml:space="preserve">　　截止四月底，全县规上工业能源消费量为14.49万吨标准煤，同比增长20.1%;单位工业增加值能耗2.3万吨标准煤，同比增长4.6%。</w:t>
      </w:r>
    </w:p>
    <w:p>
      <w:pPr>
        <w:ind w:left="0" w:right="0" w:firstLine="560"/>
        <w:spacing w:before="450" w:after="450" w:line="312" w:lineRule="auto"/>
      </w:pPr>
      <w:r>
        <w:rPr>
          <w:rFonts w:ascii="宋体" w:hAnsi="宋体" w:eastAsia="宋体" w:cs="宋体"/>
          <w:color w:val="000"/>
          <w:sz w:val="28"/>
          <w:szCs w:val="28"/>
        </w:rPr>
        <w:t xml:space="preserve">　　一是加强节能目标责任管理。制定并下发了《XX县2024年节能监察工作要点》，按季度分解目标任务，明确责任分工，强调部门配合协调推进全县节能监察工作，通过节能预警调控以及年终绩效考评，切实抓好目标责任落实。加强节能监察实践和学习，进一步充实县级节能监察力量。二是有序推进节能监察工作。上半年以产品能效对标、达标为重点，对鑫瑞特电机进行节能监察，在监察中首次使用正式的执法监察文书，并对企业的能源管理、能源计量器具管理提出了高要求。三是顺利实施重点企业节能措施。制定《XX县2024年利用综合标准依法依规退出落后产能工作方案》，联合银川市生态环境局XX分局、市场监管局、应急管理局、自然资源局、工业园区等部门，形成《XX县2024年淘汰落后产能任务清单》，并上报区、市。推动燃煤锅炉更新换代项目、节能技术改造项目，以及节水、节电、节煤项目。鼓励希望田野等企业积极创建节水型企业。积极帮助企业争取区市节能奖励政策。四是推进结构节能成效显著。为构建市场竞争新优势、掌握发展主动权，“十三五”以来，高度重视产业结构优化调整，全力推动现代纺织、生物医药、高端装备制造等新兴产业加快发展。到4月底，全县工业轻重工业比调整到61.1:38.9。五是全面展开重点领域节能。大力推行建筑节能，全面推行新建建筑节能65%强制性标准，新建住宅及公共建筑工程节能达标率100%。实施低碳公共交通，淘汰所有能耗高、污染大的中巴车，新增公交车辆全部采用新能源汽车。积极推进农业节能，加快实施低碳高效循环水养殖、稻渔立体化生态种养节水项目。鼓励商贸流通企业开展绿色营销，引导消费者树立“节能、环保、低碳”消费理念。深入开展公共机构节能，以节电、节水、节油、节材等为重点，建立健全公共机构节能管理制度，开展节水型单位创建工作。六是规范实施固定资产投资项目节能评估规范实施。严格依照国家发改委44号令及《宁夏回族自治区固定资产投资项目节能评估和审查管理办法》等节能法律、法规要求，认真做好权限内固定资产投资项目节能评估审查工作。对不符合国家产业政策和淘汰落后产能的项目坚决不予审核，对于符合政策条件资料齐全的项目即来即审，方便企业。七是积极开展节能宣传周活动。围绕“绿色发展 节能优先”主题，以“生态靓县”为主线，组织各节能领导小组成员单位在县城主街道、学校、乡镇集贸市场设点，通过展板、多媒体、宣传材料、实物展示、现场咨询等形式，结合短信、微信平台，宣传节能法规和政策，展示节能新技术、新产品，普及生态文明理念和知识，广泛动员全社会参与节能降碳，形成崇尚节约、绿色消费与低碳环保的社会新风尚。</w:t>
      </w:r>
    </w:p>
    <w:p>
      <w:pPr>
        <w:ind w:left="0" w:right="0" w:firstLine="560"/>
        <w:spacing w:before="450" w:after="450" w:line="312" w:lineRule="auto"/>
      </w:pPr>
      <w:r>
        <w:rPr>
          <w:rFonts w:ascii="宋体" w:hAnsi="宋体" w:eastAsia="宋体" w:cs="宋体"/>
          <w:color w:val="000"/>
          <w:sz w:val="28"/>
          <w:szCs w:val="28"/>
        </w:rPr>
        <w:t xml:space="preserve">　　&gt;(五)开展清查，保障粮油市场安全</w:t>
      </w:r>
    </w:p>
    <w:p>
      <w:pPr>
        <w:ind w:left="0" w:right="0" w:firstLine="560"/>
        <w:spacing w:before="450" w:after="450" w:line="312" w:lineRule="auto"/>
      </w:pPr>
      <w:r>
        <w:rPr>
          <w:rFonts w:ascii="宋体" w:hAnsi="宋体" w:eastAsia="宋体" w:cs="宋体"/>
          <w:color w:val="000"/>
          <w:sz w:val="28"/>
          <w:szCs w:val="28"/>
        </w:rPr>
        <w:t xml:space="preserve">　　落实粮食安全省长责任制，做好订单粮食收购推进工作。2024年我单位在确保我县粮食播种面积及产量的基础上, 积极推动农户及种粮大户发展订单农业，组织宁夏大北农科技有限公司、宁夏广银米业有限公司、宁夏生瑞米业有限公司等8家粮油收储、加工与粮食生产者、农民经纪人、合作社签订订单,共落实三大粮食品种订单收购98368吨，其中水稻63408吨、小麦7320吨、玉米27640吨，落实订单销售5200吨。</w:t>
      </w:r>
    </w:p>
    <w:p>
      <w:pPr>
        <w:ind w:left="0" w:right="0" w:firstLine="560"/>
        <w:spacing w:before="450" w:after="450" w:line="312" w:lineRule="auto"/>
      </w:pPr>
      <w:r>
        <w:rPr>
          <w:rFonts w:ascii="宋体" w:hAnsi="宋体" w:eastAsia="宋体" w:cs="宋体"/>
          <w:color w:val="000"/>
          <w:sz w:val="28"/>
          <w:szCs w:val="28"/>
        </w:rPr>
        <w:t xml:space="preserve">　　定期深入粮油承储企业，做好安全监督检查工作。一是扎实开展应急成品粮油承储库存核查工作。定期深入宁夏昊裕油脂有限公司、宁夏广银米业有限公司等5家应急成品粮油承储公司，通过核对票据、实地察看等方式对承储库存数量、粮油质量、仓储管理、台账管理、安全管理及卫生状况进行检查，切实保证应急供应。二是全面开展政策性粮食库存数量和质量大清查自查督导工作。先后深入中央储备粮银川直属库XX分公司、中央储备粮银川直属库通义收储库实地检查两家企业大清查工作方案、人员组织、货位登记整理、清查器具和相关资料前期准备工作等情况，督查企业做好整改工作，确保大清查工作不走过场。三是抓好节前粮食流通市场监督检查及春季粮油安全检查工作。全面落实《粮油储存安全责任暂行规定》、《粮油安全储存守则》、《粮库安全生产守则》，从粮食流通和春季粮油安全检查两个方面入手对辖区内中储粮银川直属库XX分库、通义分库、粮食收购企业、粮食加工企业等进行粮油质量安全监督检查，要求企业加大巡查力度和自查问题整改力度，逐一排查和整改隐患，确保做好安全储粮和生产安全工作。</w:t>
      </w:r>
    </w:p>
    <w:p>
      <w:pPr>
        <w:ind w:left="0" w:right="0" w:firstLine="560"/>
        <w:spacing w:before="450" w:after="450" w:line="312" w:lineRule="auto"/>
      </w:pPr>
      <w:r>
        <w:rPr>
          <w:rFonts w:ascii="宋体" w:hAnsi="宋体" w:eastAsia="宋体" w:cs="宋体"/>
          <w:color w:val="000"/>
          <w:sz w:val="28"/>
          <w:szCs w:val="28"/>
        </w:rPr>
        <w:t xml:space="preserve">　　贯彻粮食安全战略，做好项目申报资金拨付工作。一是做好粮食价格监测工作，每周对市场进行巡查和价格采集，及时整理分析监测数据，掌握市场粮油价格动态和供求情况，坚持粮情专报制度，每周一次向有关部门上报市场粮情动态价格。二是做好优质粮食工程实施方案的修改完善申报等各项工作，引导符合条件的粮油加工企业积极申报“好粮油”示范企业，并制定示范企业实施方案。经专家评审研究决定宁夏广银米业有限公司、宁夏生瑞米业有限公司荣获XX县“中国好粮油”示范企业。三是按照银川市粮食局关于下达2024年度粮食应急供应网点建设费用的通知(银粮发〔2024〕5号)的要求，组织审核并拨付企业补助费共计2万元。</w:t>
      </w:r>
    </w:p>
    <w:p>
      <w:pPr>
        <w:ind w:left="0" w:right="0" w:firstLine="560"/>
        <w:spacing w:before="450" w:after="450" w:line="312" w:lineRule="auto"/>
      </w:pPr>
      <w:r>
        <w:rPr>
          <w:rFonts w:ascii="宋体" w:hAnsi="宋体" w:eastAsia="宋体" w:cs="宋体"/>
          <w:color w:val="000"/>
          <w:sz w:val="28"/>
          <w:szCs w:val="28"/>
        </w:rPr>
        <w:t xml:space="preserve">　　普及粮油科技知识，提高全民安全防范能力。扎实开展粮食科技周科普知识宣传活动，一是积极组织宁夏家家食用油有限公司、宁夏昊裕油脂有限公司等4家企业参加自治区举办的“科技人才共支撑、兴粮兴储保安全”为主题科技周启动仪式。二是深入帮扶的欣荣村通过现场设置宣传咨询服务点、发放粮油科技知识宣传册，“好粮油”小礼品等，向广大村民朋友们普及粮油食品安全、粮油营养健康、爱粮节粮等知识，进一步增强广大群众对粮油科技认知和树立科学的健康生活方式，引导广大村民树立爱粮节粮意识。三是在中储粮银川直属库有限公司XX分公司集中开展消防安全、防洪防汛应急演练，进一步落实粮食安全突发事件应急预案体系建设，提高应对粮食安全突发危机事件能力。</w:t>
      </w:r>
    </w:p>
    <w:p>
      <w:pPr>
        <w:ind w:left="0" w:right="0" w:firstLine="560"/>
        <w:spacing w:before="450" w:after="450" w:line="312" w:lineRule="auto"/>
      </w:pPr>
      <w:r>
        <w:rPr>
          <w:rFonts w:ascii="宋体" w:hAnsi="宋体" w:eastAsia="宋体" w:cs="宋体"/>
          <w:color w:val="000"/>
          <w:sz w:val="28"/>
          <w:szCs w:val="28"/>
        </w:rPr>
        <w:t xml:space="preserve">　&gt;　(六)加强监管，维护价格市场秩序</w:t>
      </w:r>
    </w:p>
    <w:p>
      <w:pPr>
        <w:ind w:left="0" w:right="0" w:firstLine="560"/>
        <w:spacing w:before="450" w:after="450" w:line="312" w:lineRule="auto"/>
      </w:pPr>
      <w:r>
        <w:rPr>
          <w:rFonts w:ascii="宋体" w:hAnsi="宋体" w:eastAsia="宋体" w:cs="宋体"/>
          <w:color w:val="000"/>
          <w:sz w:val="28"/>
          <w:szCs w:val="28"/>
        </w:rPr>
        <w:t xml:space="preserve">　　加强价格监管，营造良好消费环境。一是为稳定春节期间市场牛羊肉价格，对我县市场销售的牛羊肉实行临时价格干预措施。在新百联、双宝、永泰商场3家平价商店实行定点限价限量销售和“先控后补”的临时价格干预措施。二是着力构建诚信物价，每周安排工作人员进行2-3次市场询价，并形成信息公开发布到政府门户网站，坚持民生至上，突出重点，有效扼制乱涨价、乱收费行为。</w:t>
      </w:r>
    </w:p>
    <w:p>
      <w:pPr>
        <w:ind w:left="0" w:right="0" w:firstLine="560"/>
        <w:spacing w:before="450" w:after="450" w:line="312" w:lineRule="auto"/>
      </w:pPr>
      <w:r>
        <w:rPr>
          <w:rFonts w:ascii="宋体" w:hAnsi="宋体" w:eastAsia="宋体" w:cs="宋体"/>
          <w:color w:val="000"/>
          <w:sz w:val="28"/>
          <w:szCs w:val="28"/>
        </w:rPr>
        <w:t xml:space="preserve">　　强化部门协助，完成价格认证工作。严格按照《宁夏回族自治区涉案物品价格鉴证操作规程》和《价格认定规定》，公平、公开、公正、科学开展价格认定工作，及时为公、检、法、司等部门提供准确合法的办案依据，为惩治犯罪稳定社会治安、改善社会发展环境作出积极贡献。截止目前完成涉案财物价格认定4起，未发生一起上诉案件。</w:t>
      </w:r>
    </w:p>
    <w:p>
      <w:pPr>
        <w:ind w:left="0" w:right="0" w:firstLine="560"/>
        <w:spacing w:before="450" w:after="450" w:line="312" w:lineRule="auto"/>
      </w:pPr>
      <w:r>
        <w:rPr>
          <w:rFonts w:ascii="宋体" w:hAnsi="宋体" w:eastAsia="宋体" w:cs="宋体"/>
          <w:color w:val="000"/>
          <w:sz w:val="28"/>
          <w:szCs w:val="28"/>
        </w:rPr>
        <w:t xml:space="preserve">　　开展专项检查，严格规范收费行为。组织开展教育收费、医疗收费等专项检查，严格规范各行业价格收费行为。截止目前共完成停车场价格备案1起、民办幼儿园价格收费备案6起，参加了农村污水处理费前期论证工作、县第二幼儿园成本核算工作、县兰山陵园的成本审核和价格定价工作， 西夏德胜小学学费住宿费调价工作，在进行了成本审核与公开面向社会征询意见后，提请政府常务会研究，最终形成定价文件。</w:t>
      </w:r>
    </w:p>
    <w:p>
      <w:pPr>
        <w:ind w:left="0" w:right="0" w:firstLine="560"/>
        <w:spacing w:before="450" w:after="450" w:line="312" w:lineRule="auto"/>
      </w:pPr>
      <w:r>
        <w:rPr>
          <w:rFonts w:ascii="宋体" w:hAnsi="宋体" w:eastAsia="宋体" w:cs="宋体"/>
          <w:color w:val="000"/>
          <w:sz w:val="28"/>
          <w:szCs w:val="28"/>
        </w:rPr>
        <w:t xml:space="preserve">　　积极开展XX县事业单位公务用车制度改革。截止目前，XX县车改办已完成对直属事业单位和三大行业(教育、卫生、文广)公务用车制度改革实施方案的批复工作和各事业单位车改实施方案的备案存档工作。</w:t>
      </w:r>
    </w:p>
    <w:p>
      <w:pPr>
        <w:ind w:left="0" w:right="0" w:firstLine="560"/>
        <w:spacing w:before="450" w:after="450" w:line="312" w:lineRule="auto"/>
      </w:pPr>
      <w:r>
        <w:rPr>
          <w:rFonts w:ascii="宋体" w:hAnsi="宋体" w:eastAsia="宋体" w:cs="宋体"/>
          <w:color w:val="000"/>
          <w:sz w:val="28"/>
          <w:szCs w:val="28"/>
        </w:rPr>
        <w:t xml:space="preserve">　　&gt;(七)强化制度，加大信用工作宣传力度</w:t>
      </w:r>
    </w:p>
    <w:p>
      <w:pPr>
        <w:ind w:left="0" w:right="0" w:firstLine="560"/>
        <w:spacing w:before="450" w:after="450" w:line="312" w:lineRule="auto"/>
      </w:pPr>
      <w:r>
        <w:rPr>
          <w:rFonts w:ascii="宋体" w:hAnsi="宋体" w:eastAsia="宋体" w:cs="宋体"/>
          <w:color w:val="000"/>
          <w:sz w:val="28"/>
          <w:szCs w:val="28"/>
        </w:rPr>
        <w:t xml:space="preserve">　　一是充分发挥政府的组织、引导、推动和示范作用，加快规划制定，组织协调有关部门召开诚信专题会议，建立健全我县社会信用体系基本框架与运行机制，形成政府推动、全社会广泛参与的社会信用体系建设新格局。二是进一步响应市信用办关于开展“诚信建设万里行”主题活动的号召，传播信用知识，弘扬诚信文化，提高公众信用意识，营造“学信、知信、用信、守信”的良好城市氛围，发动近百人进行宣传，活动以发宣传彩页为主，发放两千多份，进一步弘扬诚信美德、宣传诚信文化、树立诚信根基、激发诚信自觉，为营造诚实守信的良好风气夯实基础。</w:t>
      </w:r>
    </w:p>
    <w:p>
      <w:pPr>
        <w:ind w:left="0" w:right="0" w:firstLine="560"/>
        <w:spacing w:before="450" w:after="450" w:line="312" w:lineRule="auto"/>
      </w:pPr>
      <w:r>
        <w:rPr>
          <w:rFonts w:ascii="宋体" w:hAnsi="宋体" w:eastAsia="宋体" w:cs="宋体"/>
          <w:color w:val="000"/>
          <w:sz w:val="28"/>
          <w:szCs w:val="28"/>
        </w:rPr>
        <w:t xml:space="preserve">　&gt;　(八)优化作风，打造新型机关形象</w:t>
      </w:r>
    </w:p>
    <w:p>
      <w:pPr>
        <w:ind w:left="0" w:right="0" w:firstLine="560"/>
        <w:spacing w:before="450" w:after="450" w:line="312" w:lineRule="auto"/>
      </w:pPr>
      <w:r>
        <w:rPr>
          <w:rFonts w:ascii="宋体" w:hAnsi="宋体" w:eastAsia="宋体" w:cs="宋体"/>
          <w:color w:val="000"/>
          <w:sz w:val="28"/>
          <w:szCs w:val="28"/>
        </w:rPr>
        <w:t xml:space="preserve">　　一是抓责任落实，始终把党建工作摆在重要位置。年初印发党建工作要点，明确全年党建工作的目标和任务;着眼于党风廉政建设责任制落实，层层签订《党风廉政建设目标责任书》，形成党风廉政建设齐抓共管的良好局面。严格执行局内各项规章制度，从制度上加强约束，严防“四风”反弹。二是认真推进“两学一做”常态化制度化学习，充分利用“学习强国”学习平台，教育引导党员干部深入学习贯彻习近平新时代中国特色社会主义思想和党的十九大精神，通过采取“自学”与“集中学习”相结合的方式，推动机关作风持续好转。截止目前，共开展党委理论中心组学习8次，集中学习50余次，撰写工作动态114篇，干部职工每人撰写心得体会2篇，撰写学习笔记1万字以上。三是严肃党内政治生活，严守政治纪律和政治规矩。切实压实“两个责任”，认真组织召开了领导班子专题民主生活会，制定了《XX县发改局全面从严治党“三个清单”》，全面压实从严治党政治责任;按照县委组织部工作要求，对党委下属12个党支部开展党员相关情况调查统计工作，进一步摸清各支部党员信息底数，为今后更好的开展工作奠定基础;严格落实“三会一课”制度，加强党员教育和管理，提高党员素质，增强基层党组织的战斗力。同时，加强软弱涣散党组织的整顿力度，对我局党委所属3个非公企业党支部党员组织关系按照其工作地址或家庭住址进行集中转接。四是扎实开展“扫黑除恶”专项斗争工作。开展扫黑除恶专项会议10余次，对扫黑除恶工作进行安排部署，不断加大扫黑除恶宣传力度。组织干部职工专题开展扫黑除恶知识学习10余次，开展专题考试2次，人均撰写心得体会1篇，在显著位置、主要道路和环境卫生区域悬挂扫黑除恶宣传条幅10余条，在全局范围内张贴扫黑除恶宣传海报8张，向园区外各企业分发扫黑除恶宣传手册100份，张贴宣传单20余张，不断提高扫黑除恶工作的知晓率和覆盖面;深入开展扫黑除恶线索摸排，在显眼且避开监控区的位置设置了扫黑除恶举报箱，在单位微信公众号中公布扫黑除恶举报电话，积极鼓励、发动干部职工和群众积极参与、举报、提供相关线索，坚决打击扫除黑恶势力，维护社会和谐稳定。五是下大力气开展巡察反馈问题整改情况“回头看”。对市委巡察组巡察反馈问题整改情况进行了“回头看”，对巡察整改过程中指出的2项3个问题照单全收、全面整改，并将整改过程转变为解决问题、改进作风、推动工作、优化环境的过程，不断促使各项工作制度化、规范化运行。截止目前，1项工作正在积极整改中，其余整改工作已全部结束。</w:t>
      </w:r>
    </w:p>
    <w:p>
      <w:pPr>
        <w:ind w:left="0" w:right="0" w:firstLine="560"/>
        <w:spacing w:before="450" w:after="450" w:line="312" w:lineRule="auto"/>
      </w:pPr>
      <w:r>
        <w:rPr>
          <w:rFonts w:ascii="宋体" w:hAnsi="宋体" w:eastAsia="宋体" w:cs="宋体"/>
          <w:color w:val="000"/>
          <w:sz w:val="28"/>
          <w:szCs w:val="28"/>
        </w:rPr>
        <w:t xml:space="preserve">　　总体而言，上半年我局积极推进各项目标任务，工业经济质效提升，三产结构不断优化，项目推进成效显著，价格市场秩序平稳，但工作中仍存在一些问题和不足，主要有几个方面:</w:t>
      </w:r>
    </w:p>
    <w:p>
      <w:pPr>
        <w:ind w:left="0" w:right="0" w:firstLine="560"/>
        <w:spacing w:before="450" w:after="450" w:line="312" w:lineRule="auto"/>
      </w:pPr>
      <w:r>
        <w:rPr>
          <w:rFonts w:ascii="宋体" w:hAnsi="宋体" w:eastAsia="宋体" w:cs="宋体"/>
          <w:color w:val="000"/>
          <w:sz w:val="28"/>
          <w:szCs w:val="28"/>
        </w:rPr>
        <w:t xml:space="preserve">　　一是工业增长基础不稳投资增长乏力。1-4月工业经济虽然保持较快增长，但由于总量较小，经济增长过度依赖个别企业恢复性增长，增长点不足的矛盾仍未能有效解决。且往年做为全县固定资产投资重要支撑的工业投资，延续了去年下半年以来的下滑趋势，工业投资占比逐年下降。今年以来，受供给侧结构性调整、企业融资不足、实体经济竞争加剧等情况制约，社会类投资整体收紧，制造业投资继续保持颓势，工业园区固定资产投资形势不容乐观。二是项目储备数量不足质量不高。对照成年初下达的100亿元的固定资产投资任务，谋划总目标必须达到133亿元才能够确保任务完成，但截至目前仅谋划落实年度投资计划106.49亿元，缺口26.51亿元。其中还包含500万以下项目53个，年度计划投资1.42亿元，若剔除此无效投资部分，谋划缺口达到27.93亿元。另外，优质项目谋划不足，部分建设项目进展缓慢，工业投资持续回落，园区转型发展和产业结构调整缺乏大项目、好项目支撑。三是三产结构升级速度慢发展内生动力不足。我县服务业相较银川市而言所占比重较低，其中传统服务业比重高，新兴和现代服务业比重低，整体竞争力不强，发展的内生动力不足。从服务业企业数量来看，我县服务业企业规模小，且重点还是趋于物流园区和专业市场服务的行业，其他行业的服务企业寥寥无几，企业之间缺乏联系，发展观念有所狭隘。从特色优势行业来看，商务服务、文化创意、科技信息服务等生产性服务业发展较弱，缺乏产业发展支撑主力军。四是节能降耗工作形势严峻。一方面随着如意科技、泰益欣生物等一批重点项目投产、达产，能源需求刚性上升，工业增长与节能降耗的矛盾将更加突出，完成节能“双控”任务形势严峻。另一方面是重点用能企业持续节能困难增大，经过近些年来的持续节能攻坚，我县部分重点用能企业在技术节能和管理节能方面得到很大提升，基本已无潜可挖。同时，经济下行和市场低迷影响也不容忽视，企业开工不足，经营长期不景气，再加上债务负担沉重，势必导致单位产品能耗反弹上升，要通过转型升级嫁接重组获得新生面临很大困难。五是干部力量严重薄弱。我局工作头绪多、任务繁重，“事多人少”现象严重，部分人员被抽调，多名干部身兼数职，干部队伍亟待加强。</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下半年，我单位将紧跟发展形势，认真贯彻落实上级部门决策部署，解放思想、真抓实干，确保各项重点工作顺利开展。</w:t>
      </w:r>
    </w:p>
    <w:p>
      <w:pPr>
        <w:ind w:left="0" w:right="0" w:firstLine="560"/>
        <w:spacing w:before="450" w:after="450" w:line="312" w:lineRule="auto"/>
      </w:pPr>
      <w:r>
        <w:rPr>
          <w:rFonts w:ascii="宋体" w:hAnsi="宋体" w:eastAsia="宋体" w:cs="宋体"/>
          <w:color w:val="000"/>
          <w:sz w:val="28"/>
          <w:szCs w:val="28"/>
        </w:rPr>
        <w:t xml:space="preserve">　　&gt;(一)紧盯项目建设，全面推进扩大有效投资。一是对中央预算内投资项目进一步加大调度力度，及时掌握项目建设进度，督促项目单位严格落实好“四制”及中央预算内投资项目管理的有关规定，联合各职能部门督办督查，加大对项目建设、资金使用等监督管理力度，切实做好2024年中央预算内投资项目管理工作。二是严格落实审批制度，做好立项工作按照《XX县政府投资管理办法》，制定项目审批工作流程表，明确责任清单、权力清单，规范工作流程，确保项目审批公开透明。三是严格梳理立项报审材料，确保设计规划文本符合我县实际，达到规定深度，确保项目能够如期推进。四是理清问题抓落实。贯彻落实《县级领导干部包抓重点项目实施方案》，通过现场办公、一线办公法现场解决项目建设过程中存在的突出问题，通过逐一核查、认真排查、剖析项目推进滞后的原因，将问题落实到具体的责任股室、责任人，有力督促项目前期手续办理。五是大力谋划强储备，强化争项目争资金力度，加强规划论证，做到大小项目兼备、传统产业与新兴产业并举。六是有效运用在线审批监管平台，协调推进重点领域改革，加强和创新事中事后监管，切实抓好简政放权。进一步简化手续、提升效率，明确标准、缩短流程、限时办结，统一代码，真正变审批为服务。</w:t>
      </w:r>
    </w:p>
    <w:p>
      <w:pPr>
        <w:ind w:left="0" w:right="0" w:firstLine="560"/>
        <w:spacing w:before="450" w:after="450" w:line="312" w:lineRule="auto"/>
      </w:pPr>
      <w:r>
        <w:rPr>
          <w:rFonts w:ascii="宋体" w:hAnsi="宋体" w:eastAsia="宋体" w:cs="宋体"/>
          <w:color w:val="000"/>
          <w:sz w:val="28"/>
          <w:szCs w:val="28"/>
        </w:rPr>
        <w:t xml:space="preserve">　　&gt;(二)对应症状精准施策，力促工业经济增长。一是加强经济运行监测。深入调查研究，加强重点行业、重点企业运行情况监测，重点做好工业经济运行情况月度分析和11项经济指标季度预测工作。对经济运行中出现的突出问题和困难，及时预警并提出对策建议，确保主要经济指标按照时间节点稳步持续推进，巩固工业经济稳定增长势头。二是推动企业对标升级。加大对接力度，引导鼓励规模以上工业企业对标行业先进，年底前争取完成全部72家企业对标备案。三是力促项目投产达效。对重点工业项目明确时间节点、倒排工期，加快建设进程，争取早日建成投产。力促泰益欣生物年产35000吨D-异抗坏血酸钠、12000吨L-苯丙氨酸、1000吨阿巴斯甜和北伏科技碳化硅微无压粉以及碳化硅陶瓷制品，奥特美克智能闸门生产组装及闸门检测中心等项目尽快完成试产，投入正常生产运营，增添新经济增长点。四是鼓励企业创新发展。深入落实银川市推进“互联网+先进制造业”发展工业互联网行动计划，推动互联网、大数据、人工智能和实体经济深度融合。加速推动现代纺织、特色食品等优势产业加快向数字化、网络化、智能化发展，以如意科技、厚生记食品、艾尼工业等行业龙头企业为重点，着力培育一批自治区智能工厂、数字化车间，形成新动能新引擎。五是加快工业园区转型。深入推进工业整合优化和改革创新，加快部分审批权限向工业园区下放，落实园区产业定位。坚持产业集群化、高端化、智能化发展方向，推动军民园“扩量增效、高端发展”，德胜片区“转型升级、创新发展”，暖泉片区“腾笼换鸟、绿色发展”，破解园区发展深层次矛盾和问题，提高园区核心竞争力。六是精准推进企业服务。以协调推进县级领导干部“精准助企促发展”工作为牵引，以“干部作风建设提升年”活动为契机，坚持问题导向，采取督办形式，多部门联动形成合力，深入破解规模以上工业企业生产经营过程中存在的问题和困难，支持企业做大做强。七是激发企业发展活力。做好国家减税降费政策宣传贯彻工作，帮助符合条件的企业做好自治区新型工业化等各级各类专项资金的争取工作，增强企业获得感。继续抓好XX县“实体经济17条”等一系列政策措施的推进落实，出台《XX县关于促进民营经济健康发展的实施意见》，进一步激发民营经济发展活力和创造力。</w:t>
      </w:r>
    </w:p>
    <w:p>
      <w:pPr>
        <w:ind w:left="0" w:right="0" w:firstLine="560"/>
        <w:spacing w:before="450" w:after="450" w:line="312" w:lineRule="auto"/>
      </w:pPr>
      <w:r>
        <w:rPr>
          <w:rFonts w:ascii="宋体" w:hAnsi="宋体" w:eastAsia="宋体" w:cs="宋体"/>
          <w:color w:val="000"/>
          <w:sz w:val="28"/>
          <w:szCs w:val="28"/>
        </w:rPr>
        <w:t xml:space="preserve">　　&gt;(三)做好企业申报指导，营造良好发展环境。一是加大企业培育力度。根据上级部门的规划，协同统计局做好“规上限上”企业的培育及入库工作，积极引导企业入库，整合部门力量，加强入库扶持政策的宣传力度，增强企业入库的积极性和主动性。坚持传统产业发展和新兴产业增量培育并举，不断充实服务业企业数量，壮大企业经营规模，提高第三产业对经济发展的贡献率。二是做好专项资金申报指导。围绕关键支持领域，做好县域范围内相关企业项目的宣传工作，深入实地了解项目实际情况，在此基础上加强对服务业企业的相关指导，在项目申报上下足功夫，做好双向对接工作，充分发挥财政资金对我县服务业发展的支持带动作用。三是强化部门协调配合。要求相关部门理顺工作职责和责任分工，加强协调配合，统筹推进，集聚合力，共同关注行业指标，积极落实各项政策，共同为企业提供优质服务，及时帮助企业解决实际困难和问题，促进各行业健康发展，助推服务业发展。四是做好专项资金项目监督和验收。后续按照项目实际进度做好专项资金拨付工作，一方面支持企业发展，一方面充分发挥专项资金对重点支持领域的支持撬动作用。同时会同财政部门加强对引导资金的监管检查，及时跟进以前年度具体项目的实施、验收等工作，充分发挥好政府部门的监督管理职责，确保企业专项资金使用合法合规。五是积极吸纳人才。吸纳金融服务、现代商贸、信息服务、健康养老等行业的人才，加快互联网和传统行业的融合，推动传统产业转型升级。</w:t>
      </w:r>
    </w:p>
    <w:p>
      <w:pPr>
        <w:ind w:left="0" w:right="0" w:firstLine="560"/>
        <w:spacing w:before="450" w:after="450" w:line="312" w:lineRule="auto"/>
      </w:pPr>
      <w:r>
        <w:rPr>
          <w:rFonts w:ascii="宋体" w:hAnsi="宋体" w:eastAsia="宋体" w:cs="宋体"/>
          <w:color w:val="000"/>
          <w:sz w:val="28"/>
          <w:szCs w:val="28"/>
        </w:rPr>
        <w:t xml:space="preserve">　　&gt;(四)加大检查监测力度，形成节能降耗浓厚氛围。一是加强淘汰落后生产设备、生产的力度，制定相应政策，引导和鼓励企业对生产设备时行节能改造和采用节能新技术，加快先进节能技术的推广应用。二是对重点能耗企业和行业进行重点监测，定期进行督导检查重点耗能企业下达降耗指标和生产设备，进一步强化节能监管。三是切实加强节能降耗宣传，形成全社会节能降耗浓厚氛围。加强节能宣传教育，提高全民节能降耗责任感，引导全社会参与建设资源节约型社会。充分利用电视、报纸等新闻载体，集中宣传节能降耗的先进典型，推广节能产品的使用，形成全社会节约能源、保护环境的良好风气。四是加快发展低能耗产业，逐步稀释能耗总量。发挥XX近城区位优势，加快发展现代服务业，做大做强电子商务、现代物流等新兴产业;积极培育高新技术产业和战略性新兴产业;加快发展清真食品、装备制造、家具制造及装饰材料等低能耗产业;严控新引进高耗能高污染项目，不断降低高能耗产业占比，从整体上降低单位产出能耗水平。</w:t>
      </w:r>
    </w:p>
    <w:p>
      <w:pPr>
        <w:ind w:left="0" w:right="0" w:firstLine="560"/>
        <w:spacing w:before="450" w:after="450" w:line="312" w:lineRule="auto"/>
      </w:pPr>
      <w:r>
        <w:rPr>
          <w:rFonts w:ascii="宋体" w:hAnsi="宋体" w:eastAsia="宋体" w:cs="宋体"/>
          <w:color w:val="000"/>
          <w:sz w:val="28"/>
          <w:szCs w:val="28"/>
        </w:rPr>
        <w:t xml:space="preserve">　　&gt;(五)细化实施监督检查，保障粮食安全供应。一是做好应急成品粮油半年、全年验收检查工作。联合财政局对宁夏昊裕油脂有限公司、宁夏广银米业有限公司等5家承储的我县应急成品粮油储备工作进行半年检查验收。二是全力推进我县“优质粮食工程”建设进度，通过实施“中国好粮油”行动计划，扎实推进粮食行业供给侧结构性改革，把增加绿色优质粮油产品供给放在突出位置，实现粮食产业兴旺、农民增收、企业增效，满足消费者对优质粮油产品的需求，着力提品质、创品牌、促升级、增效益，在更高水平上保障国家粮食安全。三是积极做好夏、秋粮收购监督检查及样品扦样工作。认真履行、贯彻落实国家粮食收购政策，加强对粮食购销工作的组织和指导，引导各类市场主体积极入市，搞活粮食流通，确保市场供应和稳定。四是继续做好粮食安全生产、安全储粮工作。在储备企业自查的同时，同步进行督促检查，对我县粮食加工企业、粮食收储企业及中储粮银川直属库XX分公司、通义分公司库存数量、质量、管理制度、安全储粮和安全生产情况进行定期、不定期检查。五是抓好“应急供应网点”及粮油经营企业的监督检查工作，进一步明确粮食应急供应网点和粮油经营企业的职责，落实应急供应网点销售能力，提高粮食应急保障能力，为全县人民提供安全、放心的粮油产品。六是监测全县市场粮油价格变动情况,切实加强对粮油市场的宏观调控，定期做好对消粮油价格、粮油企业流通的采集上报和分析汇总工作。</w:t>
      </w:r>
    </w:p>
    <w:p>
      <w:pPr>
        <w:ind w:left="0" w:right="0" w:firstLine="560"/>
        <w:spacing w:before="450" w:after="450" w:line="312" w:lineRule="auto"/>
      </w:pPr>
      <w:r>
        <w:rPr>
          <w:rFonts w:ascii="宋体" w:hAnsi="宋体" w:eastAsia="宋体" w:cs="宋体"/>
          <w:color w:val="000"/>
          <w:sz w:val="28"/>
          <w:szCs w:val="28"/>
        </w:rPr>
        <w:t xml:space="preserve">　　&gt;(六)关注民生热点，强化价格监测监管。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加强价格宣传工作。充分利用政务公开网、“XX微博”等平台，加强对价格法律、法规、政策的宣传力度，让群众更能知法、懂法、守法。</w:t>
      </w:r>
    </w:p>
    <w:p>
      <w:pPr>
        <w:ind w:left="0" w:right="0" w:firstLine="560"/>
        <w:spacing w:before="450" w:after="450" w:line="312" w:lineRule="auto"/>
      </w:pPr>
      <w:r>
        <w:rPr>
          <w:rFonts w:ascii="宋体" w:hAnsi="宋体" w:eastAsia="宋体" w:cs="宋体"/>
          <w:color w:val="000"/>
          <w:sz w:val="28"/>
          <w:szCs w:val="28"/>
        </w:rPr>
        <w:t xml:space="preserve">　&gt;　(七)弘扬诚信文化，着力构建社会信用建设体系。一是以增强政府公信力为先导，加强政府诚信建设。各职能部门要充分发挥诚信示范作用，服务于民，取信于民，真正成为诚信建设的引领者。提高对诚信建设的认识，以政府网站建设为抓手，及时公开各类信用信息，主动打破信息壁垒，发挥出联合奖惩作用。继续做好公务员诚信档案建立工作，本着边建设、边总结、边提高，积极稳妥地加以推进。二是以提高企业信用度为重点，加强企业诚信建设。加强政策法规宣传教育，强化企业自律意识，牢固树立诚信与利益可以兼得的理念，促进企业依法经营、照章纳税、严格履约，不断提高产品质量和服务水平。加快建立企业和企业法人信用档案，逐步完善企业信用等级评价体系，推动企业信用管理工作规范化、制度化。三是以整合诚信资源为目标，加强诚信资源共享建设。要求各部门积极配合银川公共信用平台的建设工作，逐步健全我县信用体系一张网。相关部门要发挥示范带头作用，在政府采购、项目招投标、资质认证、信用企业评选等工作中，逐步强制运用信用产品，使收集的信用信息得以应用。</w:t>
      </w:r>
    </w:p>
    <w:p>
      <w:pPr>
        <w:ind w:left="0" w:right="0" w:firstLine="560"/>
        <w:spacing w:before="450" w:after="450" w:line="312" w:lineRule="auto"/>
      </w:pPr>
      <w:r>
        <w:rPr>
          <w:rFonts w:ascii="宋体" w:hAnsi="宋体" w:eastAsia="宋体" w:cs="宋体"/>
          <w:color w:val="000"/>
          <w:sz w:val="28"/>
          <w:szCs w:val="28"/>
        </w:rPr>
        <w:t xml:space="preserve">　　&gt;(八)全面抓好党建和机关效能建设，提高行政服务能力和水平。一是坚持全面从严治党。深入贯彻学习习近平新时代中国特色社会主义思想和党的十九大精神，切实用党的最新理论成果武装头脑、凝聚共识、指导发展。二是加强干部队伍建设。以“干部作风建设提升年”活动为契机，抓紧抓实机关管理制度，强化监督执纪问责责任落实，确保党风廉政和机关作风建设各项任务落到实处。三是切实创建“学习型、服务型、创新性”的党组织，抓好党委下辖各总支、支部“学习强国”学习平台的参学监督工作，定期对各党总支、支部、局机关学习情况进行督促通报，进一步强化广大党员干部党性、党纪观念。同时坚持问题导向，抓紧对三个非公企业党支部党员进行党费收缴和党组织关系转接。四是抓紧抓实抓好扫黑除恶专项斗争工作，正视扫黑除恶专项斗争攻坚仗的重要性，加大扫黑除恶线索摸排力度，联合各党总支、支部间形成合力，充分发挥个人主观能动性，深入挖掘扫黑除恶线索，推动扫黑除恶专项斗争工作向纵深发展，鼓励人人争当扫黑除恶专项斗争工作的政策宣传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2024-09-21T01:52:18+08:00</dcterms:created>
  <dcterms:modified xsi:type="dcterms:W3CDTF">2024-09-21T01:52:18+08:00</dcterms:modified>
</cp:coreProperties>
</file>

<file path=docProps/custom.xml><?xml version="1.0" encoding="utf-8"?>
<Properties xmlns="http://schemas.openxmlformats.org/officeDocument/2006/custom-properties" xmlns:vt="http://schemas.openxmlformats.org/officeDocument/2006/docPropsVTypes"/>
</file>