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乡镇矛盾纠纷排查化解工作总结</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工作总结（JobSummary/WorkSummary），以年终总结、半年总结和季度总结最为常见和多用。今天为大家精心准备了乡镇矛盾纠纷排查化解工作总结，希望对大家有所帮助!　　乡镇矛盾纠纷排查化解工作总结　　为有效化解各类影响社会安全稳定...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工作总结（JobSummary/WorkSummary），以年终总结、半年总结和季度总结最为常见和多用。今天为大家精心准备了乡镇矛盾纠纷排查化解工作总结，希望对大家有所帮助![_TAG_h2]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2024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2024-2024年以来，群众来访呈逐步减少的趋势，群众大多采取个访的方式，集访、来信减少。许多不稳定因素被化解于萌芽，制止于初动状态。这一趋势是我镇努力畅通信访渠道，加强基层基础工作的结果。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按照县政法委相关要求，为有效化解各类信访突出问题，最大限度地预防和减少上访事件的发生，有效预防和减少群体性事件，自今年2月份以来，我镇认真组织开展了此次矛盾纠纷排查化解专项行动，通过几个多月以来的努力，摸清了全镇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90起，成功调处86起，调解率达到了96%，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协调，落实领导保障。镇党委、政府高度重视矛盾纠纷排查调处工作，镇综治办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w:t>
      </w:r>
    </w:p>
    <w:p>
      <w:pPr>
        <w:ind w:left="0" w:right="0" w:firstLine="560"/>
        <w:spacing w:before="450" w:after="450" w:line="312" w:lineRule="auto"/>
      </w:pPr>
      <w:r>
        <w:rPr>
          <w:rFonts w:ascii="宋体" w:hAnsi="宋体" w:eastAsia="宋体" w:cs="宋体"/>
          <w:color w:val="000"/>
          <w:sz w:val="28"/>
          <w:szCs w:val="28"/>
        </w:rPr>
        <w:t xml:space="preserve">　　2、规范运作机制，推进工作开展。一是落实未结纠纷调处责任制。及时掌握调处进度情况，对在调处工作中遇到困难和问题，积极帮协调有关部门共同解决。在集中开展矛盾纠纷排查调处专项活动及开展群体性事件隐患排查调处活动期间，根据镇综治办专门下文对未结纠纷进行任务分解，按照“谁主管，谁负责”的原则，进一步明确工作责任和分工，确保矛盾纠纷化解工作取得实效。二是加强基层基础建设。对全镇各村调解人员进行重新摸底登记，镇定期召开月例会制度，畅通信息渠道，发挥村网格的作用，随时掌握社会不稳定因素的苗头动向，组织法律工作者深入各村参与疑难复杂矛盾纠纷的调处。</w:t>
      </w:r>
    </w:p>
    <w:p>
      <w:pPr>
        <w:ind w:left="0" w:right="0" w:firstLine="560"/>
        <w:spacing w:before="450" w:after="450" w:line="312" w:lineRule="auto"/>
      </w:pPr>
      <w:r>
        <w:rPr>
          <w:rFonts w:ascii="宋体" w:hAnsi="宋体" w:eastAsia="宋体" w:cs="宋体"/>
          <w:color w:val="000"/>
          <w:sz w:val="28"/>
          <w:szCs w:val="28"/>
        </w:rPr>
        <w:t xml:space="preserve">　　3、落实工作制度，促进调解规范。根据上级部门制定的调委会规范化建设标准，结合我镇实际，规范了调委会各项工作制度的内容，上墙公示牌的规格、标准，调委会的“五簿两册”，调解文书格式。同时，进一步建立健全了纠纷排查、纠纷登记、纠纷回访和档案管理等工作制度，规范了调解程序和调解文书。建立了人民调解工作办公室工作职责、例会制度、矛盾纠纷月专报。我镇根据县政法委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在新的一年里，我们将充分发挥司法行政工作中人民调解“第一道防线”作用，采取切实有效措施，进一步完善社会矛盾排查调处机制，按照“调防结合，以防为主，多种手段，协同作战”的工作方针，妥善处理社会矛盾，全力构建和谐横车。一要加大矛盾调解能力建设力度。要进一步完善调解组织网络，健全纠纷排查、信息分析、快速反应机制，确保发现在早、处置在小。二要加大部门协调配合力度，形成化解社会矛盾纠纷的整体合力。注重和加强部门之间的协调配合，积极推动信息联通、工作联动和矛盾纠纷的联排、联防、联调，形成推进社会矛盾纠纷化解工作的强大合力。三要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　　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　　二&gt;、矛盾纠纷排查调处情况。半年来共排查调处矛盾纠纷共3起，及时有效的把各种社会矛盾化解在基层，处理在萌芽状态。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　　&gt;四、制度的确立。</w:t>
      </w:r>
    </w:p>
    <w:p>
      <w:pPr>
        <w:ind w:left="0" w:right="0" w:firstLine="560"/>
        <w:spacing w:before="450" w:after="450" w:line="312" w:lineRule="auto"/>
      </w:pPr>
      <w:r>
        <w:rPr>
          <w:rFonts w:ascii="宋体" w:hAnsi="宋体" w:eastAsia="宋体" w:cs="宋体"/>
          <w:color w:val="000"/>
          <w:sz w:val="28"/>
          <w:szCs w:val="28"/>
        </w:rPr>
        <w:t xml:space="preserve">　　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总之，灵秀社区深入排查调处矛盾纠纷，把矛盾纠纷隐患解决在萌芽状态，抓早抓小抓苗头，努力提高矛盾纠纷调解成功率，确定社会政治稳定，在下一步的排查调处工作中将继续努力。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2024-09-20T20:04:54+08:00</dcterms:created>
  <dcterms:modified xsi:type="dcterms:W3CDTF">2024-09-20T20:04:54+08:00</dcterms:modified>
</cp:coreProperties>
</file>

<file path=docProps/custom.xml><?xml version="1.0" encoding="utf-8"?>
<Properties xmlns="http://schemas.openxmlformats.org/officeDocument/2006/custom-properties" xmlns:vt="http://schemas.openxmlformats.org/officeDocument/2006/docPropsVTypes"/>
</file>