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县公安局两整两促百日行动社会治安集中整治工作总结_县公安局两整、两促百日行动社会治安集中整治工作方案</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切实解决社会治安突出问题，尽快扭转当前被动的工作局面，全面提升人民群众的安全感和满意率，使全县公安工作走上良性发展的轨道，县局决定从2024年6月21至9月30日，开展为期100天的“两整、两促”百日行动。“两整”，即队伍集中教育整...</w:t>
      </w:r>
    </w:p>
    <w:p>
      <w:pPr>
        <w:ind w:left="0" w:right="0" w:firstLine="560"/>
        <w:spacing w:before="450" w:after="450" w:line="312" w:lineRule="auto"/>
      </w:pPr>
      <w:r>
        <w:rPr>
          <w:rFonts w:ascii="宋体" w:hAnsi="宋体" w:eastAsia="宋体" w:cs="宋体"/>
          <w:color w:val="000"/>
          <w:sz w:val="28"/>
          <w:szCs w:val="28"/>
        </w:rPr>
        <w:t xml:space="preserve">　　为了切实解决社会治安突出问题，尽快扭转当前被动的工作局面，全面提升人民群众的安全感和满意率，使全县公安工作走上良性发展的轨道，县局决定从2024年6月21至9月30日，开展为期100天的“两整、两促”百日行动。“两整”，即队伍集中教育整顿和社会治安集中整治;“两促”，即以队伍集中教育整顿促进社会治安集中整治，以社会治安集中整治促进平安!建设。为确保社会治安集中整治工作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为总目标，以整顿促整治，以整治促平安为工作思路，紧紧围绕影响人民群众安全感和满意度的突出问题，以打开路、打防并举、以防固打，严厉打击各类刑事犯罪，集中整治一批治安乱点、热点、难点问题，大力开展公安宣传工作，打出声威，打出成效，有力遏制刑事犯罪上升势头，有效控制社会面，彻底扭转当前社会治安被动局面，实现人民群众对社会治安满意率和公安工作满意度全面提升的工作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为了确保“两整、两促”百日行动社会治安集中整治能够真正取得实效，县局成立领导小组。 组 长：*副组长：* 成 员：* 领导小组下设办公室，办公室设在指挥中心，具体负责治安集中整治的组织领导、工作安排部署、指挥调度、督促检查、考核考评、总结验收等。 主 任：*副主任：*成 员：指挥中心、法制室、警务保障室、刑警大队、治安大队、禁毒大队负责人 办公室下设四个工作组： (一)综合组 组 长：*成 员：指挥中心全体民警，交警大队、刑警大队、治安大队、禁毒大队内勤 职责任务： 1、制定下发集中整治工作实施方案、各类统计报表; 2、积极协调、指导各单位的工作，组织好各类工作会议; 3、收集工作情况，汇总统计数字，编发战况动态信息，起草各类讲话、汇报、总结材料。 (二)宣传组 组 长：*成 员：政工监督室全体民警 职责任务： 1、制定集中整治宣传工作方案、工作纪律、考核办法、考评细则、奖惩办法、统计报表，下达各项宣传任务指标; 2、收集各种宣传材料，汇总宣传报表，编发宣传工作通报，指导各单位的宣传工作; 3、负责各项宣传工作，编发全局性的宣传稿件; 4、负责媒体的协调联络,典型案例、典型事迹的采访报道,集中整治相关会议的宣传报道、全局性的综合报道，组织召开新闻发布会。 (三)督导组 组 长：*成 员：*职责任务： 1、制定督察方案，定期编发督察通报; 2、以随警督察为主，对民警的纪律作风、领导在岗、任务完成情况进行督察; 3、按照集中整治工作纪律要求，严肃查处民警违规违纪行为。 (四)后勤保障组 组 长：*成 员：警务保障室全体民警 职责任务： 1、为集中整治提供各项经费、装备、食宿等后勤保障; 2、积极做好集中整治各类工作会议的会务工作; 3、负责交通、通讯工具的安排和调配。</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严厉打击“两抢三盗”等多发性侵财犯罪、流氓恶势力犯罪、毒品违法犯罪、赌博违法犯罪。一是抓获一批抢劫、抢夺、入室盗窃、盗窃机动车辆、绺窃犯罪分子，破获一批侵财犯罪案件，有效遏制刑事犯罪高发的态势。二是通过秘密摸排，专案侦查，打掉一批横行城乡的地下出警队、替人讨债的“棒棒队”、“大刀队”和流氓恶势力犯罪团伙。三是狠抓堵源截流、禁吸戒毒工作，集中收戒一批吸毒人员，破获一批贩毒案件，处理一批涉毒违法人员。四是捣毁一批聚众赌博窝点，严惩一批开设赌场、“卫胡”、“放板”人员和赌头、赌棍，坚决遏制赌博违法犯罪的发展蔓延势头。 (二)深入整治全县治安乱点、热点、难点问题。一是整治民爆物品和消防隐患，确保不打响、不炸响，不发生重大火灾事故。二是整顿交通秩序，严查各类交通违法行为,着力破解农用三四轮违法载人和城区交通拥堵的难题。三是强化旅店业、网吧的源头信息采集工作。严格落实旅店业一身份证一床位登记制度和网吧实名制上网登记制度。四是加强行业场所管理。落实逐户建档管理责任，彻底改变漏管失控的局面。五是加强治安秩序混乱地区整治。确定一批整治重点，进行突击清查整治。六是处理一批大错不犯、小错不断、酒后滋事、聚众斗殴、扰乱社会秩序的“小混混”。 (三)化解矛盾，清理积案，解决信访突出问题。一是继续深化“大走访”爱民实践活动，深入排查化解矛盾纠纷。二是开展案件回访工作，对未破案件进行逐案上门回访。三是清理信访积案，最大限度的把问题解决在基层。 (四)强化宣传，构建“大宣传”格局。要开展全方位、多层次、立体式宣传，让群众了解、理解、支持公安工作。</w:t>
      </w:r>
    </w:p>
    <w:p>
      <w:pPr>
        <w:ind w:left="0" w:right="0" w:firstLine="560"/>
        <w:spacing w:before="450" w:after="450" w:line="312" w:lineRule="auto"/>
      </w:pPr>
      <w:r>
        <w:rPr>
          <w:rFonts w:ascii="宋体" w:hAnsi="宋体" w:eastAsia="宋体" w:cs="宋体"/>
          <w:color w:val="000"/>
          <w:sz w:val="28"/>
          <w:szCs w:val="28"/>
        </w:rPr>
        <w:t xml:space="preserve">&gt;　　四、工作步骤</w:t>
      </w:r>
    </w:p>
    <w:p>
      <w:pPr>
        <w:ind w:left="0" w:right="0" w:firstLine="560"/>
        <w:spacing w:before="450" w:after="450" w:line="312" w:lineRule="auto"/>
      </w:pPr>
      <w:r>
        <w:rPr>
          <w:rFonts w:ascii="宋体" w:hAnsi="宋体" w:eastAsia="宋体" w:cs="宋体"/>
          <w:color w:val="000"/>
          <w:sz w:val="28"/>
          <w:szCs w:val="28"/>
        </w:rPr>
        <w:t xml:space="preserve">　　(一)6月21日——6月23日为动员宣传阶段。各单位要按照县局方案总体要求，结合辖区实际，制定具体的工作方案，召开动员大会，分解任务，落实责任，充分调动广大民警的工作积极性，迅速投入社会治安集中整治中。同时，要营造浓厚的集中整治氛围，形成人人参与整治的良好局面。 (二)6月24日——9月20日为打击整治阶段。各单位要严格按照方案要求，集中开展打击整治工作，圆满完成各项任务指标。整治期间，根据打击整治重点，组织全局警力开展三次“亮剑”集中统一行动，真正使集中整治工作取得实效。 (三)9月21日——9月30日为总结验收阶段。在各单位认真总结的基础上，局党委要组织考核验收组，深入一线对整治工作进行全方位的考核、评比。并召开总结表彰大会，对专项整治进行全面总结。</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全警动员，多策并举，严厉打击“两抢三盗”等多发性侵财犯罪。各参战单位要始终坚持“打现行、破积案、追逃犯、返赃物”的工作理念，认真分析研判警情，从而找出发案的特点和规律，集中优势警力，深挖犯罪线索，采取串并侦查、化妆侦查等行之有效的方式，对违法犯罪活动发起凌厉攻势，破获一批有影响的侵财案件。做到打击要有力、要彻底、要有成效，确保打击过后不反弹。刑警大队要重点打击抢劫、抢夺、砸汽车玻璃盗窃、盗窃机动车、入室盗窃等犯罪，对系列性团伙案件要成立专案组，专案专办。同时要加大追赃力度，努力提高返赃率，最大限度地减少受害人的经济损失，提高打击的实效性。 按照“警力跟着警情走”的要求，巡警大队和刑警城控中队要调整巡防思路，加强重点地段、时段的巡逻守候和盘查检查工作，遏制街头违法犯罪活动的发生。城区派出所要深入公交车、汽车站、农贸市场、商场等人员密集场所，抓获现行作案分子，严格社会面控制，降低可防性侵财案件的发案率。 (二)攻坚克难，深挖细查，严厉打击流氓恶势力违法犯罪。要按照打早打小、露头就打、除恶务尽的原则，全面调查收集犯罪证据，采取多种侦查措施，打掉一批隐藏较深、作恶多端、横行城乡的流氓恶势力。对城区有影响的流氓恶势力案件，要确定专人，组织专案，秘密侦查，全面收集证据，严厉打击。要结合公安部近期安排部署的“清网行动”，从近年来办理的涉恶案件中获取线索，追捕在逃人员，扩大打击战果。各派出所要认真摸排辖区流氓恶势力活动情况，积极为打黑除恶提供犯罪线索。对已经破获的涉恶案件，要深挖犯罪，一查到底，顶格处理，绝不能就案论案，形成打击的高压态势。 (三)创新举措，精心组织，严厉打击毒品违法犯罪活动要采取广布特情、情报导侦、设卡堵截、专案侦查等措施，堵源截流、禁吸戒毒，攻克一批毒品刑事案件，坚决遏制毒品违法犯罪的发展蔓延之势。各派出所要大力开展禁吸戒毒工作，关押一批，撵走一批，震慑一批涉毒人员，萎缩毒品市场，有效遏制因毒品违法犯罪诱发的其它刑事犯罪，逐步缓解禁毒工作压力。 (四)讲究方法，注重实效，严厉打击聚众赌博违法犯罪。各单位根据辖区实际，深入摸排近年来有影响的重大赌博案件线索，严厉打击赌博违法犯罪。要深入宾馆、娱乐场所、茶楼、偏僻农村等赌博人员聚集场所，建立特情耳目，依法严厉打击涉赌人员，捣毁赌博窝点。尤其要严厉打击“卫胡”、“放板”人员，对赌头、赌棍和职业赌徒必须顶格处理，坚决打掉一批赌博窝点的“保护伞”。对于发现有黑恶势力性质参与的赌博团伙，刑警大队要深挖不放，按照惩处“黑恶势力”的标准严肃处理。各所队要摒弃为罚款而抓赌的思想，深入摸排，密切关注辖区内聚众赌博活动，积极提供违法犯罪线索。对亲友邻居之间带有少量博彩的娱乐活动，不得以赌博案件查处，做到法律效果和社会效果相统一。 (五)突出重点，全面加强社会治安清查整治 一要有针对性的开展打击和整治工作。治安部门要全面开展民爆物品和消防隐患排查整治。采取地毯式、拉网式大清查，依法严厉打击非法制造、存储和使用民用爆炸物品，破获一批涉爆案件，消除一批火灾隐患。石油稽查大队和石湾、魏家楼派出所要严厉打击非法存储、收购、贩卖原油，彻底铲除辖区原油收购点，净化油区治安环境。同时，县局确定一批重点整治区域，实行挂牌整治。治安大队和石湾、魏家楼、响水、党岔等派出所要重点整治辖区小采石场使用爆炸物品混乱问题;治安大队和南街派出所要重点整治车站附近和建国路小旅馆藏污纳垢、卖淫嫖娼问题;白界派出所要重点整治苏庄则、草海则暂住人口管理混乱、案件频发问题;南街派出所要重点整治转盘附近和自强路上沿街算命、打卦和摇公道老赌博问题;北街、波罗、殿市、韩岔、魏家楼等派出所要重点整治矿区暂住人口管理混乱问题;北街派出所和交警大队要重点整治长安西路口因非法营运车辆争抢客源引发的打架斗殴、交通拥堵问题。各派出所要根据辖区实际，确定具体的整治重点，集中开展清查整治，彻底改变辖区治安秩序面貌，净化社会治安环境。 二要创新工作方法，加强行业场所管理。对刻字印刷业、中小旅店、二手手机交易市场、二手机动车交易市场、废旧金属收购业、金银首饰加工业、开锁业、网吧等行业场所，进行全面清查整治。要加强行业场所登记管理制度，做到底数清、情况明，档案资料齐全完善，并建立长效管理机制。对不按要求登记、存在隐患，出现问题的要严肃处理业主。并从严管理二手交易市场，严格控制购、销渠道，压缩犯罪空间，铲除滋生违法犯罪的土壤。 三要强化旅店业、网吧管理。治安大队和各派出所要加强入住人员和上网人员的源头信息采集录入工作，增强旅店业信息管理系统和大情报系统的信息量和利用率，提高利用信息化手段打击犯罪的能力。凡入住人员信息录入不规范和网吧不按照实名制登记的，依据省公安厅“四个一律”要求，从严管理。要加大监督检查力度，对藏匿违法犯罪嫌疑人或利用场所进行违法犯罪的，依法取缔并追究业主的责任。要坚决取缔校园周边黑网吧，坚决禁止未成年人进入网吧。对打着旅馆的牌照而变相开设网吧容留未成年人的，从严从重处理。 四要加强交通秩序整治。交警大队要以“降事故、保畅通”为目标。严查涉牌涉证、机动车超速行驶、客车超员超速、农用机动三四轮车违法载人行为，严防重特大事故发生。城区要重点打击出租车夜间不悬挂牌照，摩托车违法载人、横冲直闯以及乱停乱放、随意调头等交通违法现象。开展集中行动严查酒后驾车，邀请新闻媒体随警作战，现场采访，对违法行为进行媒体曝光。对醉酒驾驶机动车的人员，要依法从严处理。针对城区各学校放学和上下班期间交通拥堵现象，要及时调整警力，加强疏导，确保校园周边地区的道路交通畅通和人身安全，最大限度地解决上下班期间交通拥堵问题，努力为城区干部群众营造良好的交通环境。 (六)加强案件回访活动,构建和谐警民关系。将矛盾纠纷排查化解、案件走访回访、重点人员核查管控、人口信息资源库相片采集和清理信访积案等各项工作有机结合起来。统筹安排，整体推进，做到村不漏户，户不漏人。刑警大队要将近年来未破刑事案件逐案回访，派出所对辖区未破刑事案件要做到每案必访，回访率达100%。同时，要喊响叫亮“大宣传”口号。在做好广播电视、网络媒体、报纸杂志宣传的基础上，采取悬挂横幅、制作专版、组建专业宣传队、通报警情、案件回访、召开征询意见会、行业座谈会、治安热点难点问题讨论会、赃物返还大会等一系列群众喜闻乐见的宣传形式，营造集中整治氛围，进一步宣传公安工作。</w:t>
      </w:r>
    </w:p>
    <w:p>
      <w:pPr>
        <w:ind w:left="0" w:right="0" w:firstLine="560"/>
        <w:spacing w:before="450" w:after="450" w:line="312" w:lineRule="auto"/>
      </w:pPr>
      <w:r>
        <w:rPr>
          <w:rFonts w:ascii="宋体" w:hAnsi="宋体" w:eastAsia="宋体" w:cs="宋体"/>
          <w:color w:val="000"/>
          <w:sz w:val="28"/>
          <w:szCs w:val="28"/>
        </w:rPr>
        <w:t xml:space="preserve">&gt;　　六、督战分工</w:t>
      </w:r>
    </w:p>
    <w:p>
      <w:pPr>
        <w:ind w:left="0" w:right="0" w:firstLine="560"/>
        <w:spacing w:before="450" w:after="450" w:line="312" w:lineRule="auto"/>
      </w:pPr>
      <w:r>
        <w:rPr>
          <w:rFonts w:ascii="宋体" w:hAnsi="宋体" w:eastAsia="宋体" w:cs="宋体"/>
          <w:color w:val="000"/>
          <w:sz w:val="28"/>
          <w:szCs w:val="28"/>
        </w:rPr>
        <w:t xml:space="preserve">　　这次“两整、两促”百日行动社会治安集中整治分为9大战区，各督战领导分工如下： 第一战区 督战领导 第二战区 督战领导 第三战区 督战领导：战区负责人： 成员： 第四战区 督战领导：第五战区 督战领导 战区负责人：第六战区 督战领导： 第七战区 督战领导： 第八战区 督战领导： 第九战区 督战领导：</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各参战单位要站在全局和战略的高度，充分认识开展社会治安集中整治是全县广大人民群众对社会治安的迫切需求，也是县委、县政府和上级公安机关对!公安工作提出的新要求。全体民警要切实把思想统一到局党委的部署要求上来，将队伍集中教育整顿焕发出的工作热情，积极投身于社会治安集中整治，全面完成各项任务指标，实现以整顿促整治、以整治促平安的目标。 (二)严格纪律，规范执法行为。各参战单位要严格执行集中整治各项工作纪律，规范执法，坚决禁止为完成任务而乱作为、乱打击。要始终做到既严格公正规范执法，又理性平和文明执法，努力实现法律效果、社会效果和政治效果的有机统一。 (三)加强督导检查，严格兑现奖惩。集中整治期间，督导组要定期编发督察通报。对工作机制不健全、责任不落实、措施不到位、效果不明显的所队，将在全局通报批评。同时，集中整治办公室要每月召开调度会，按月排名，通报进展情况。集中整治结束后要进行严格考核。对考核前三名的单位进行表彰奖励;对整体任务未完成，且排名后三位的在总结大会上作深刻检查;对考核排名末位的单位负责人要在总结大会上作表态发言。 (四)灵通信息，加强请示汇报。要加强请示汇报，重要情况要与业务主管部门取得联系，并要向局领导请示汇报，不得迟报、漏报、瞒报，擅作主张，延误战机。要加强信息上报工作，各单位要落实专人于每周一、周四下午5时前将各类报表通过县局公安网FTP上报,重大信息随时上报。严打办将对工作进展情况每周通报一次。集中整治结束后，各所队要在9月25日前将工作总结报送集中整治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2024-10-16T22:24:28+08:00</dcterms:created>
  <dcterms:modified xsi:type="dcterms:W3CDTF">2024-10-16T22:24:28+08:00</dcterms:modified>
</cp:coreProperties>
</file>

<file path=docProps/custom.xml><?xml version="1.0" encoding="utf-8"?>
<Properties xmlns="http://schemas.openxmlformats.org/officeDocument/2006/custom-properties" xmlns:vt="http://schemas.openxmlformats.org/officeDocument/2006/docPropsVTypes"/>
</file>