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乌鲁木齐消费扶贫工作总结(合集14篇)</w:t>
      </w:r>
      <w:bookmarkEnd w:id="1"/>
    </w:p>
    <w:p>
      <w:pPr>
        <w:jc w:val="center"/>
        <w:spacing w:before="0" w:after="450"/>
      </w:pPr>
      <w:r>
        <w:rPr>
          <w:rFonts w:ascii="Arial" w:hAnsi="Arial" w:eastAsia="Arial" w:cs="Arial"/>
          <w:color w:val="999999"/>
          <w:sz w:val="20"/>
          <w:szCs w:val="20"/>
        </w:rPr>
        <w:t xml:space="preserve">来源：网络  作者：花开彼岸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乌鲁木齐消费扶贫工作总结1（一）强化领导，坚持高位推进我区高度重视商贸流通扶贫工作，连续三年将商贸流通扶贫纳入对乡镇的考核，发挥考核“指挥棒”作用，调动全区上下抓商贸扶贫的积极性和主动性。相继制定了区《商贸扶贫工作实施方案》、《关于深入推进...</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帮销平台搭建上：针对一般农产品SC认证困难的实际，由区电商中心打造“优品”平台，对48个村电商站点进行统一代运营服务。同步开通“扶贫专区”销售贫困村、贫困户农副产品。该平台20_年建成，20_年实现网络交易额63万元，今年1-8月实现75万元，辐射带动贫困户35户，户均增收2024余元。同时，今年疫情期间先后发布滞销农产品信息5期49条，涉及贫困村4个，贫困户3户，为贫困户搭起帮销桥梁。</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一是健全物流网络。依托邮政覆盖面广的优势，建设四条配送线路，按照每天两次进行配送，所有货物均可实现当日达。对上行的物品，在村站点集中后由邮政车运回中心进行分拣、打包、派送，实现了公司与站点的合作共赢，邮政的业务量从20_年的不到5万件猛增至年均60余万件。今年1-7月已收发件万件，超去年全年收发总量的7%。</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宋体" w:hAnsi="宋体" w:eastAsia="宋体" w:cs="宋体"/>
          <w:color w:val="000"/>
          <w:sz w:val="28"/>
          <w:szCs w:val="28"/>
        </w:rPr>
        <w:t xml:space="preserve">三是开展公益直播。今年以来，根据省政府“电商直播年”活动部署，组织电商中心开展公益直播服务，要求主播按照每月不少于2次、每次不少于2小时的要求，上门免费开展直播带货，辐射带动贫困户网销产品。今年来，累计开展直播12场，实现现场带货80余万元，帮助农户销售农副产品500余万元。</w:t>
      </w:r>
    </w:p>
    <w:p>
      <w:pPr>
        <w:ind w:left="0" w:right="0" w:firstLine="560"/>
        <w:spacing w:before="450" w:after="450" w:line="312" w:lineRule="auto"/>
      </w:pPr>
      <w:r>
        <w:rPr>
          <w:rFonts w:ascii="宋体" w:hAnsi="宋体" w:eastAsia="宋体" w:cs="宋体"/>
          <w:color w:val="000"/>
          <w:sz w:val="28"/>
          <w:szCs w:val="28"/>
        </w:rPr>
        <w:t xml:space="preserve">（三）拓宽渠道，商贸方式助农。</w:t>
      </w:r>
    </w:p>
    <w:p>
      <w:pPr>
        <w:ind w:left="0" w:right="0" w:firstLine="560"/>
        <w:spacing w:before="450" w:after="450" w:line="312" w:lineRule="auto"/>
      </w:pPr>
      <w:r>
        <w:rPr>
          <w:rFonts w:ascii="宋体" w:hAnsi="宋体" w:eastAsia="宋体" w:cs="宋体"/>
          <w:color w:val="000"/>
          <w:sz w:val="28"/>
          <w:szCs w:val="28"/>
        </w:rPr>
        <w:t xml:space="preserve">1、企业、站点功能齐发挥。鼓励电商龙头企业和站点积极发挥电商“输血”、“造血”功能，推动电商和精准扶贫深度融合。20_年各村电商站点通过收购、代销等方式，直接带动238户贫困户增收万元，户均增收3000余元。今年以来，站点共收购农产品433万元，涉及贫困户99户万元。3年来，谢裕大、花之韵等38家电商龙头企业和5个电商站点优先吸纳贫困户务工285人，带动贫困户年均增收近2万元。</w:t>
      </w:r>
    </w:p>
    <w:p>
      <w:pPr>
        <w:ind w:left="0" w:right="0" w:firstLine="560"/>
        <w:spacing w:before="450" w:after="450" w:line="312" w:lineRule="auto"/>
      </w:pPr>
      <w:r>
        <w:rPr>
          <w:rFonts w:ascii="宋体" w:hAnsi="宋体" w:eastAsia="宋体" w:cs="宋体"/>
          <w:color w:val="000"/>
          <w:sz w:val="28"/>
          <w:szCs w:val="28"/>
        </w:rPr>
        <w:t xml:space="preserve">2、活动助农来引流。搭载各乡镇文旅体活动，先后主办了电商年货节、葡萄节、冬欢节等活动，线上线下齐发力，在开展产品线上营销的同时，带动线下消费引流。</w:t>
      </w:r>
    </w:p>
    <w:p>
      <w:pPr>
        <w:ind w:left="0" w:right="0" w:firstLine="560"/>
        <w:spacing w:before="450" w:after="450" w:line="312" w:lineRule="auto"/>
      </w:pPr>
      <w:r>
        <w:rPr>
          <w:rFonts w:ascii="宋体" w:hAnsi="宋体" w:eastAsia="宋体" w:cs="宋体"/>
          <w:color w:val="000"/>
          <w:sz w:val="28"/>
          <w:szCs w:val="28"/>
        </w:rPr>
        <w:t xml:space="preserve">3、开展农超对接。一是多次拜访台总部，促成蔬合作社与台总部合作，自今年6月3日双方签订合同以来，现该合作社每周均有生鲜蔬菜发往总部。二是拜访市天润发总部，促成我区7户15款产品与超市达成合作意向，目前第一批1300斤粉丝与2115斤小香蕃已入超市，后期合作正在持续开展中。</w:t>
      </w:r>
    </w:p>
    <w:p>
      <w:pPr>
        <w:ind w:left="0" w:right="0" w:firstLine="560"/>
        <w:spacing w:before="450" w:after="450" w:line="312" w:lineRule="auto"/>
      </w:pPr>
      <w:r>
        <w:rPr>
          <w:rFonts w:ascii="宋体" w:hAnsi="宋体" w:eastAsia="宋体" w:cs="宋体"/>
          <w:color w:val="000"/>
          <w:sz w:val="28"/>
          <w:szCs w:val="28"/>
        </w:rPr>
        <w:t xml:space="preserve">（四）带动消费扶贫。充分激发区内机关、企事业单位和个体的消费潜力，先后推出“浓情中秋扶贫大礼包”、“时令端午扶贫大礼包”等扶贫大礼包4款，办公用茶42款，举办线下消费扶贫乡村行活动3场。截至8月底，共帮销贫困户农产品吨，销售额万元.</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陕西宝枫园林、扶风农林中蜂养殖农民专业合作社、马勺脸谱马亚峰工作室、宝鸡康辉蜂产品有限公司、法门大酒店、非遗传承者刘雪侠等24家企业和个人提供了电商产品包装、网络销售和网店运营指导服务。三是组织民香果业、康辉蜂产品等企业参加了“20_年全国农产品产销对接会（延安）”，展示了我县苹果、猕猴桃、蜂蜜等特色农产品，对扶贫产品进行了推介推销。会后，对参与企业给予每户1500元的会费补助。20_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宝鸡民香果业有限责任公司、陕西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6、宣传推介，提升品牌提升效益。一是为马勺脸谱马亚峰工作室、宝鸡康辉蜂产品有限责任公司、宝鸡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二是我县产业基础比较薄弱，孵化电商商户，培育龙头企业和网销品牌的力度还不够大。镇村服务站点推进农产品上行，带动贫困户创业增收的能力和作用发挥有待提升。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乌鲁木齐消费扶贫工作总结3</w:t>
      </w:r>
    </w:p>
    <w:p>
      <w:pPr>
        <w:ind w:left="0" w:right="0" w:firstLine="560"/>
        <w:spacing w:before="450" w:after="450" w:line="312" w:lineRule="auto"/>
      </w:pPr>
      <w:r>
        <w:rPr>
          <w:rFonts w:ascii="宋体" w:hAnsi="宋体" w:eastAsia="宋体" w:cs="宋体"/>
          <w:color w:val="000"/>
          <w:sz w:val="28"/>
          <w:szCs w:val="28"/>
        </w:rPr>
        <w:t xml:space="preserve">&gt;一、参与消费扶贫，助力脱贫决胜。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xx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5.用好“扶贫832”销售平台。发挥好“扶贫832”销售平台作用，推动扶贫产品及其供应商加快入驻。定期调度各级各类预算单位扶贫产品采购完成情况，动员鼓励加大采购力度。(牵头部门：扶贫办。配合部门：财政局、发改局、供销部门等)</w:t>
      </w:r>
    </w:p>
    <w:p>
      <w:pPr>
        <w:ind w:left="0" w:right="0" w:firstLine="560"/>
        <w:spacing w:before="450" w:after="450" w:line="312" w:lineRule="auto"/>
      </w:pPr>
      <w:r>
        <w:rPr>
          <w:rFonts w:ascii="宋体" w:hAnsi="宋体" w:eastAsia="宋体" w:cs="宋体"/>
          <w:color w:val="000"/>
          <w:sz w:val="28"/>
          <w:szCs w:val="28"/>
        </w:rPr>
        <w:t xml:space="preserve">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政府)</w:t>
      </w:r>
    </w:p>
    <w:p>
      <w:pPr>
        <w:ind w:left="0" w:right="0" w:firstLine="560"/>
        <w:spacing w:before="450" w:after="450" w:line="312" w:lineRule="auto"/>
      </w:pPr>
      <w:r>
        <w:rPr>
          <w:rFonts w:ascii="宋体" w:hAnsi="宋体" w:eastAsia="宋体" w:cs="宋体"/>
          <w:color w:val="000"/>
          <w:sz w:val="28"/>
          <w:szCs w:val="28"/>
        </w:rPr>
        <w:t xml:space="preserve">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整体活动分3个阶段：</w:t>
      </w:r>
    </w:p>
    <w:p>
      <w:pPr>
        <w:ind w:left="0" w:right="0" w:firstLine="560"/>
        <w:spacing w:before="450" w:after="450" w:line="312" w:lineRule="auto"/>
      </w:pPr>
      <w:r>
        <w:rPr>
          <w:rFonts w:ascii="宋体" w:hAnsi="宋体" w:eastAsia="宋体" w:cs="宋体"/>
          <w:color w:val="000"/>
          <w:sz w:val="28"/>
          <w:szCs w:val="28"/>
        </w:rPr>
        <w:t xml:space="preserve">1.组织发动阶段(9月初)。按照省市活动方案要求，制定《县20xx年消费扶贫月活动方案》，并组织召开全县消费扶贫月活动部署协调会，明确分工，共同发力，确保消费扶贫活动顺利开展。</w:t>
      </w:r>
    </w:p>
    <w:p>
      <w:pPr>
        <w:ind w:left="0" w:right="0" w:firstLine="560"/>
        <w:spacing w:before="450" w:after="450" w:line="312" w:lineRule="auto"/>
      </w:pPr>
      <w:r>
        <w:rPr>
          <w:rFonts w:ascii="宋体" w:hAnsi="宋体" w:eastAsia="宋体" w:cs="宋体"/>
          <w:color w:val="000"/>
          <w:sz w:val="28"/>
          <w:szCs w:val="28"/>
        </w:rPr>
        <w:t xml:space="preserve">2.组织实施阶段(9月)。全县各乡镇、部门按照本方案组织开展各项活动，结合实际开展各具特色的区域性和行业性活动。</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乌鲁木齐消费扶贫工作总结4</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乌鲁木齐消费扶贫工作总结5</w:t>
      </w:r>
    </w:p>
    <w:p>
      <w:pPr>
        <w:ind w:left="0" w:right="0" w:firstLine="560"/>
        <w:spacing w:before="450" w:after="450" w:line="312" w:lineRule="auto"/>
      </w:pPr>
      <w:r>
        <w:rPr>
          <w:rFonts w:ascii="宋体" w:hAnsi="宋体" w:eastAsia="宋体" w:cs="宋体"/>
          <w:color w:val="000"/>
          <w:sz w:val="28"/>
          <w:szCs w:val="28"/>
        </w:rPr>
        <w:t xml:space="preserve">一是认真贯彻中、省、市、县关于消费扶贫的工作要求，加大消费扶贫宣传力度，通过各类媒体、各种平台、各种会议和培训加大对我县消费扶贫产品的宣传和推介;二是以查检工会经费收支情况为抓手，促进全县各基层工会组织在采购职工节日福利、慰问品及“送清凉_、“送温暖”活动所需物资时，优先采购帮扶村生产的农产品，同时鼓励和号召全县广大职工在购买日常生活用品中尽量选购贫困户农的副产品;三是动员各企业和爱心人士等社会力量采取“以购代捐”、“以买代帮”等方式采购贫困地区产品和服务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乌鲁木齐消费扶贫工作总结6</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乌鲁木齐消费扶贫工作总结7</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乌鲁木齐消费扶贫工作总结8</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乌鲁木齐消费扶贫工作总结9</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乌鲁木齐消费扶贫工作总结10</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乌鲁木齐消费扶贫工作总结11</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乌鲁木齐消费扶贫工作总结12</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乌鲁木齐消费扶贫工作总结13</w:t>
      </w:r>
    </w:p>
    <w:p>
      <w:pPr>
        <w:ind w:left="0" w:right="0" w:firstLine="560"/>
        <w:spacing w:before="450" w:after="450" w:line="312" w:lineRule="auto"/>
      </w:pPr>
      <w:r>
        <w:rPr>
          <w:rFonts w:ascii="宋体" w:hAnsi="宋体" w:eastAsia="宋体" w:cs="宋体"/>
          <w:color w:val="000"/>
          <w:sz w:val="28"/>
          <w:szCs w:val="28"/>
        </w:rPr>
        <w:t xml:space="preserve">1、 特色种植缺乏龙头企业带动， 未能形成优势品牌。在发展中缺乏具有特别优势的龙头企业带动， 个人小型合作社较多， 不能合作开拓市场， 市场销路不能完全打开，莲藕销售多以直接销售为主， 出售价格较低， 没有形成深加工产业链。</w:t>
      </w:r>
    </w:p>
    <w:p>
      <w:pPr>
        <w:ind w:left="0" w:right="0" w:firstLine="560"/>
        <w:spacing w:before="450" w:after="450" w:line="312" w:lineRule="auto"/>
      </w:pPr>
      <w:r>
        <w:rPr>
          <w:rFonts w:ascii="宋体" w:hAnsi="宋体" w:eastAsia="宋体" w:cs="宋体"/>
          <w:color w:val="000"/>
          <w:sz w:val="28"/>
          <w:szCs w:val="28"/>
        </w:rPr>
        <w:t xml:space="preserve">2、 小农意识犹存。</w:t>
      </w:r>
    </w:p>
    <w:p>
      <w:pPr>
        <w:ind w:left="0" w:right="0" w:firstLine="560"/>
        <w:spacing w:before="450" w:after="450" w:line="312" w:lineRule="auto"/>
      </w:pPr>
      <w:r>
        <w:rPr>
          <w:rFonts w:ascii="宋体" w:hAnsi="宋体" w:eastAsia="宋体" w:cs="宋体"/>
          <w:color w:val="000"/>
          <w:sz w:val="28"/>
          <w:szCs w:val="28"/>
        </w:rPr>
        <w:t xml:space="preserve">尽管农户在特色产业发展中热情高涨， 几乎是在模仿中促进传统农业向现代农业转型， 但是农民的科技素质、 小农意识很难在短期内突破， 在土地流转、 组织化程度、 规模化经营、 科技应用、 品牌质量等方面认识还不到位， 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3、 旅游业发展缺乏专门规划。</w:t>
      </w:r>
    </w:p>
    <w:p>
      <w:pPr>
        <w:ind w:left="0" w:right="0" w:firstLine="560"/>
        <w:spacing w:before="450" w:after="450" w:line="312" w:lineRule="auto"/>
      </w:pPr>
      <w:r>
        <w:rPr>
          <w:rFonts w:ascii="宋体" w:hAnsi="宋体" w:eastAsia="宋体" w:cs="宋体"/>
          <w:color w:val="000"/>
          <w:sz w:val="28"/>
          <w:szCs w:val="28"/>
        </w:rPr>
        <w:t xml:space="preserve">虽然 XX 镇万亩荷塘风景区被 XX 局批准为“XX 级湿地公园” ， 但是一直没有大规模的具体规划进行实施， 很多景点、设施没有开发， 不能被完全利用。</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乌鲁木齐消费扶贫工作总结14</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2024-10-19T00:16:29+08:00</dcterms:created>
  <dcterms:modified xsi:type="dcterms:W3CDTF">2024-10-19T00:16:29+08:00</dcterms:modified>
</cp:coreProperties>
</file>

<file path=docProps/custom.xml><?xml version="1.0" encoding="utf-8"?>
<Properties xmlns="http://schemas.openxmlformats.org/officeDocument/2006/custom-properties" xmlns:vt="http://schemas.openxmlformats.org/officeDocument/2006/docPropsVTypes"/>
</file>