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围绕两山理论工作总结(必备7篇)</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围绕两山理论工作总结1形成节约资源和保护生态环境的生产、生活方式，确定生态保护红线和资源利用上线，制定生态环境准入清单，按要求落实营林生产人员实名制，全员参加工伤保险，全体员工在作业前必须进行岗前知识及安全培训。逐步完善营防管一体化，将营林...</w:t>
      </w:r>
    </w:p>
    <w:p>
      <w:pPr>
        <w:ind w:left="0" w:right="0" w:firstLine="560"/>
        <w:spacing w:before="450" w:after="450" w:line="312" w:lineRule="auto"/>
      </w:pPr>
      <w:r>
        <w:rPr>
          <w:rFonts w:ascii="黑体" w:hAnsi="黑体" w:eastAsia="黑体" w:cs="黑体"/>
          <w:color w:val="000000"/>
          <w:sz w:val="36"/>
          <w:szCs w:val="36"/>
          <w:b w:val="1"/>
          <w:bCs w:val="1"/>
        </w:rPr>
        <w:t xml:space="preserve">围绕两山理论工作总结1</w:t>
      </w:r>
    </w:p>
    <w:p>
      <w:pPr>
        <w:ind w:left="0" w:right="0" w:firstLine="560"/>
        <w:spacing w:before="450" w:after="450" w:line="312" w:lineRule="auto"/>
      </w:pPr>
      <w:r>
        <w:rPr>
          <w:rFonts w:ascii="宋体" w:hAnsi="宋体" w:eastAsia="宋体" w:cs="宋体"/>
          <w:color w:val="000"/>
          <w:sz w:val="28"/>
          <w:szCs w:val="28"/>
        </w:rPr>
        <w:t xml:space="preserve">形成节约资源和保护生态环境的生产、生活方式，确定生态保护红线和资源利用上线，制定生态环境准入清单，按要求落实营林生产人员实名制，全员参加工伤保险，全体员工在作业前必须进行岗前知识及安全培训。逐步完善营防管一体化，将营林、防火、资源管护人员合理整合，统筹安排，既确保了各项工作的正常开展，又维护了职工队伍的稳定。适时开展樟子松红斑病、松材线虫病等森林病虫害的监测、预防和治疗，加强营林生产作业质量监督及验收，切实提高补植补造质量及义务植树成活率。</w:t>
      </w:r>
    </w:p>
    <w:p>
      <w:pPr>
        <w:ind w:left="0" w:right="0" w:firstLine="560"/>
        <w:spacing w:before="450" w:after="450" w:line="312" w:lineRule="auto"/>
      </w:pPr>
      <w:r>
        <w:rPr>
          <w:rFonts w:ascii="黑体" w:hAnsi="黑体" w:eastAsia="黑体" w:cs="黑体"/>
          <w:color w:val="000000"/>
          <w:sz w:val="36"/>
          <w:szCs w:val="36"/>
          <w:b w:val="1"/>
          <w:bCs w:val="1"/>
        </w:rPr>
        <w:t xml:space="preserve">围绕两山理论工作总结2</w:t>
      </w:r>
    </w:p>
    <w:p>
      <w:pPr>
        <w:ind w:left="0" w:right="0" w:firstLine="560"/>
        <w:spacing w:before="450" w:after="450" w:line="312" w:lineRule="auto"/>
      </w:pPr>
      <w:r>
        <w:rPr>
          <w:rFonts w:ascii="宋体" w:hAnsi="宋体" w:eastAsia="宋体" w:cs="宋体"/>
          <w:color w:val="000"/>
          <w:sz w:val="28"/>
          <w:szCs w:val="28"/>
        </w:rPr>
        <w:t xml:space="preserve">完美答好脱贫攻坚大考后，我们迎来乡村振兴大考。年轻干部作为大考中的主力军和生力军，对青春之“我”而言，积极投身大考既是“蹲苗”接受锻炼的练兵场，也是一展身手的大舞台，我们只有遵循成长成才规律，保持正确的“蹲苗”姿势，克服经验不足、水土不服等“成长的烦恼”，在基层沉淀、成长，才能以更沉稳的心态、更矫健的身姿和更强大的能力迎接未来。</w:t>
      </w:r>
    </w:p>
    <w:p>
      <w:pPr>
        <w:ind w:left="0" w:right="0" w:firstLine="560"/>
        <w:spacing w:before="450" w:after="450" w:line="312" w:lineRule="auto"/>
      </w:pPr>
      <w:r>
        <w:rPr>
          <w:rFonts w:ascii="宋体" w:hAnsi="宋体" w:eastAsia="宋体" w:cs="宋体"/>
          <w:color w:val="000"/>
          <w:sz w:val="28"/>
          <w:szCs w:val="28"/>
        </w:rPr>
        <w:t xml:space="preserve">保持“向上向阳”的姿势，接受“朝露日晞”的滋养。“青青园中葵，朝露待日晞。”对年轻干部而言，向上向阳是心态、是状态、也是姿态。首先，要有向上向阳的心态。乡村振兴虽然任务重、压力大，但青春因肩扛大责、担当使命而熠熠生辉，生命因“越是艰险越向前”的奋斗而更有价值。要树立正确的价值观和成长观，坚定理想信念、胸怀远大志向，把握难得的成长进步机会，将压力转化为动力，化解“成长的烦恼”，在逆境中“拔节生长”。其次，要有向上向阳的状态。要发挥年轻人精力旺盛、思路宽、办法多的优势，通过书本、网络、实践等多种途径加强学习，特别要注重多向基层群众、老党员、老干部和乡贤等学习，不断更新知识结构，持续为自己“加油充电”，提升解决问题的能力，确保自己的状态始终“在线”。最后，向上向阳也是一种姿态。年轻干部既要有积极进取、勇担使命、永不言败的阳光姿态，也要有闻过则喜、知过不讳、改过不惮的坦荡姿态，通过基层工作的锻炼，不断超越自我、完善自我。</w:t>
      </w:r>
    </w:p>
    <w:p>
      <w:pPr>
        <w:ind w:left="0" w:right="0" w:firstLine="560"/>
        <w:spacing w:before="450" w:after="450" w:line="312" w:lineRule="auto"/>
      </w:pPr>
      <w:r>
        <w:rPr>
          <w:rFonts w:ascii="宋体" w:hAnsi="宋体" w:eastAsia="宋体" w:cs="宋体"/>
          <w:color w:val="000"/>
          <w:sz w:val="28"/>
          <w:szCs w:val="28"/>
        </w:rPr>
        <w:t xml:space="preserve">保持“向下向深”的姿势，汲取“强根壮骨”的力量。20_年中央一号文件指出，全面建设社会主义现代化国家，实现中华民族伟大复兴，最艰巨最繁重的任务依然在农村，最广泛最深厚的基础依然在农村。年轻干部要茁壮成长，必须将自己的“根”深深地扎进农村这片广袤的土地上、将自己的情深深地融入人民群众这根永恒的“血脉”中。一要深入实地查实情。对当地前期脱贫攻坚工作成果巩固情况、产业发展情况、劳动力结构情况、教育、医疗情况等进行全面的调查了解，摸清“家底”，做到心中有数，为制定针对性振兴计划打下基础。二要深入群众听民声。真正把人民群众当成自己的亲人，同人民群众打成一片，通过开坝坝会、走村串户拉家常、线上线下问卷调查等形式听取他们对做好乡村振兴工作的意见建议，广开言路、广纳民意、广聚民智，增强工作的科学性、针对性和实效性。三要深入田间获真知。实践出真知，深入田间地头去挥洒汗水、汲取智慧，在爬坡上坎中历练本领、在日晒雨淋中积累经验、在化解矛盾中增长才干，用心用情当好群众的“服务员”“贴心人”。</w:t>
      </w:r>
    </w:p>
    <w:p>
      <w:pPr>
        <w:ind w:left="0" w:right="0" w:firstLine="560"/>
        <w:spacing w:before="450" w:after="450" w:line="312" w:lineRule="auto"/>
      </w:pPr>
      <w:r>
        <w:rPr>
          <w:rFonts w:ascii="宋体" w:hAnsi="宋体" w:eastAsia="宋体" w:cs="宋体"/>
          <w:color w:val="000"/>
          <w:sz w:val="28"/>
          <w:szCs w:val="28"/>
        </w:rPr>
        <w:t xml:space="preserve">保持“面向四方”的姿势，积蓄“开枝散叶”的能量。“海纳百川，有容乃大。”年轻干部正处于成长进步的“黄金期”和干事创业的“关键期”，要坚持“面向未来、面向四方”，广泛学习和吸收来自各方面的知识及意见，汲取更多的“养分”，使自己的“根系”更为发达，为“开枝散叶”打下良好基础。在学习上，既要学好百年，用党的先进理论武装头脑，又要学好法律法规和经济、农业等各方面的专业知识，同时，坚持“请进来”与“走出去”相结合，广泛学习借鉴各地的先进经验做法，为干事创业引入“源头活水”；在思路上，既要全面系统思考、长远规划，又要关注当下，细化、量化短期目标并在具体实施中适时调整完善，做到既高瞻远瞩科学谋划，又脚踏实地真抓实干；在方法上，既要抓住基层群众关心关注的热点、痛点问题进行重点突破，又要在时机成熟后进行整体推进、全面推动；在能力上，既要争当自己负责领域的“种子选手”，也要争做多岗位锻炼、多领域发展的“多面手”，确保各项工作得心应手、取得实效。</w:t>
      </w:r>
    </w:p>
    <w:p>
      <w:pPr>
        <w:ind w:left="0" w:right="0" w:firstLine="560"/>
        <w:spacing w:before="450" w:after="450" w:line="312" w:lineRule="auto"/>
      </w:pPr>
      <w:r>
        <w:rPr>
          <w:rFonts w:ascii="黑体" w:hAnsi="黑体" w:eastAsia="黑体" w:cs="黑体"/>
          <w:color w:val="000000"/>
          <w:sz w:val="36"/>
          <w:szCs w:val="36"/>
          <w:b w:val="1"/>
          <w:bCs w:val="1"/>
        </w:rPr>
        <w:t xml:space="preserve">围绕两山理论工作总结3</w:t>
      </w:r>
    </w:p>
    <w:p>
      <w:pPr>
        <w:ind w:left="0" w:right="0" w:firstLine="560"/>
        <w:spacing w:before="450" w:after="450" w:line="312" w:lineRule="auto"/>
      </w:pPr>
      <w:r>
        <w:rPr>
          <w:rFonts w:ascii="宋体" w:hAnsi="宋体" w:eastAsia="宋体" w:cs="宋体"/>
          <w:color w:val="000"/>
          <w:sz w:val="28"/>
          <w:szCs w:val="28"/>
        </w:rPr>
        <w:t xml:space="preserve">&gt;一是扩大“笨”字号规模。在检查站利用林缘特点扩大森林猪、鸡、鹅、牛、羊等的养殖规模，以此带动职工发展庭院养殖，打造绿色无污染食品。&gt;二是做强“冷”字号产业。在“冷”字上继续突破，结合资源、地理、气候、路况及营商环境，拓展寒地试车项目，让职工在创业、创收的同时，拉动局内餐饮、住宿、超市等经济发展。&gt;三是打造“特”字号精品。碧洲林场曾经是远近闻名的“黑木耳之乡”，年养殖量达到六百多万袋，但是由于停伐后原料的限制，现已缩减到了三十万袋左右，针对现状我们必须在养精、精细化栽培、销售等方面下功夫，变利润较小的黑木耳养殖为利润较高的灵芝、松茸养殖等。</w:t>
      </w:r>
    </w:p>
    <w:p>
      <w:pPr>
        <w:ind w:left="0" w:right="0" w:firstLine="560"/>
        <w:spacing w:before="450" w:after="450" w:line="312" w:lineRule="auto"/>
      </w:pPr>
      <w:r>
        <w:rPr>
          <w:rFonts w:ascii="宋体" w:hAnsi="宋体" w:eastAsia="宋体" w:cs="宋体"/>
          <w:color w:val="000"/>
          <w:sz w:val="28"/>
          <w:szCs w:val="28"/>
        </w:rPr>
        <w:t xml:space="preserve">企业改制2年来，碧洲林场紧跟林业局改革创新步伐，阔步踏上了新征程，展望未来林区发展之路，我们将持续发力，踏实走好每一步。希望不久的将来，在林业局的带领下，我们走出一条“保生态、兴产业、富职工”的共同发展之路。</w:t>
      </w:r>
    </w:p>
    <w:p>
      <w:pPr>
        <w:ind w:left="0" w:right="0" w:firstLine="560"/>
        <w:spacing w:before="450" w:after="450" w:line="312" w:lineRule="auto"/>
      </w:pPr>
      <w:r>
        <w:rPr>
          <w:rFonts w:ascii="黑体" w:hAnsi="黑体" w:eastAsia="黑体" w:cs="黑体"/>
          <w:color w:val="000000"/>
          <w:sz w:val="36"/>
          <w:szCs w:val="36"/>
          <w:b w:val="1"/>
          <w:bCs w:val="1"/>
        </w:rPr>
        <w:t xml:space="preserve">围绕两山理论工作总结4</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围绕两山理论工作总结5</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围绕两山理论工作总结6</w:t>
      </w:r>
    </w:p>
    <w:p>
      <w:pPr>
        <w:ind w:left="0" w:right="0" w:firstLine="560"/>
        <w:spacing w:before="450" w:after="450" w:line="312" w:lineRule="auto"/>
      </w:pPr>
      <w:r>
        <w:rPr>
          <w:rFonts w:ascii="宋体" w:hAnsi="宋体" w:eastAsia="宋体" w:cs="宋体"/>
          <w:color w:val="000"/>
          <w:sz w:val="28"/>
          <w:szCs w:val="28"/>
        </w:rPr>
        <w:t xml:space="preserve">森林防火工作要突出四个“到位”。&gt;一是要宣传教育到位，营造全民参与氛围。利用微信、抖音、无线广播、“一对一”、“面对面”等多多种方式宣传森防，确保宣传无死角、全覆盖，营造人人懂防火、人人重视防火的浓厚氛围。&gt;二是要制度落实到位，细化压实防火责任。按照“三清单一承诺”“两书一涵”“五严禁”“五明确”等森林防火工作的要求，逐级压实防火责任。落实领导带班及24小时值班值宿制度，高火险期专业队员集中食宿，保持防火车辆、机具状态良好，给养备足上车，24小时处于临战状态，确保森防工作万无一失。&gt;三是要防控措施到位，严格火源防控管理。对所有检查站、临时入山道口设置岗卡和封山戒严杆，充分发挥检查站抓点、巡护员抓线、三清抓面的三道防线作用，彻底管住火源，坚决杜绝火源和无证人员入山。强化野外作业的管理，落实跟班作业和义务宣管员制度，切实把防火工作做到位。&gt;四是要应急备勤到位，保证首战即是决战。对各入山道路进行踏查、维护，确保防火道路畅通。对专业队员进行专业技能和安全避险知识培训，开展体能、技能训练，组织综合演练和突击拉练，通过“以巡代训”、“以练保战”等措施，提高扑火队伍的专业技能和实战能力，做到“召之即来，来则能战，战则必胜”。</w:t>
      </w:r>
    </w:p>
    <w:p>
      <w:pPr>
        <w:ind w:left="0" w:right="0" w:firstLine="560"/>
        <w:spacing w:before="450" w:after="450" w:line="312" w:lineRule="auto"/>
      </w:pPr>
      <w:r>
        <w:rPr>
          <w:rFonts w:ascii="宋体" w:hAnsi="宋体" w:eastAsia="宋体" w:cs="宋体"/>
          <w:color w:val="000"/>
          <w:sz w:val="28"/>
          <w:szCs w:val="28"/>
        </w:rPr>
        <w:t xml:space="preserve">二、“兴产业、富职工”，在打造金山银山发展经济工作中，我们要利用好三方面因素。</w:t>
      </w:r>
    </w:p>
    <w:p>
      <w:pPr>
        <w:ind w:left="0" w:right="0" w:firstLine="560"/>
        <w:spacing w:before="450" w:after="450" w:line="312" w:lineRule="auto"/>
      </w:pPr>
      <w:r>
        <w:rPr>
          <w:rFonts w:ascii="黑体" w:hAnsi="黑体" w:eastAsia="黑体" w:cs="黑体"/>
          <w:color w:val="000000"/>
          <w:sz w:val="36"/>
          <w:szCs w:val="36"/>
          <w:b w:val="1"/>
          <w:bCs w:val="1"/>
        </w:rPr>
        <w:t xml:space="preserve">围绕两山理论工作总结7</w:t>
      </w:r>
    </w:p>
    <w:p>
      <w:pPr>
        <w:ind w:left="0" w:right="0" w:firstLine="560"/>
        <w:spacing w:before="450" w:after="450" w:line="312" w:lineRule="auto"/>
      </w:pPr>
      <w:r>
        <w:rPr>
          <w:rFonts w:ascii="宋体" w:hAnsi="宋体" w:eastAsia="宋体" w:cs="宋体"/>
          <w:color w:val="000"/>
          <w:sz w:val="28"/>
          <w:szCs w:val="28"/>
        </w:rPr>
        <w:t xml:space="preserve">牢固树立“一盘棋”“一家人”“一条心”思想,强化政策扶持和公众参与,形成生态保护整体合力。坚定不移推进林长制、河长制，持续不断推进“三清”、“清风行动”等，切实维护生态环境安全。&gt;一是夯实“清风行动”基础。成立专项工作领导小组，明确责任，细化目标任务，对野生兴安杜鹃及各种野生动物栖息的重点区域开展定期巡护，对猎套、猎夹、粘网等非法猎捕工具进行撒网式全面搜寻清理，从源头上遏制破坏野生林下动植物资源的违法行为，坚决遏制非法捕杀交易珍贵濒危野生动植物案件发生。&gt;二是贯彻落实林长制工作。落实《新林林业局全面落实林长制实施方案》，明确林长及相关部门的工作职责，各管护站、检查站明确工作任务责任和目标，逐步完善了标准化内业建设，强化社会监督意识。围绕“珍爱湿地，人与自然和谐共生”的主题广泛开展宣传教育，使广大群众对湿地保护的意义及必要性有更深的了解和认识。&gt;三是落实资源管护岗位责任。党政主要领导切实履行第一责任人的职责，落实环境保护“一岗双责”“党政同责”，强化督察问责，盯紧野生资源保护专项行动,根据巡护路线及人员特点重新区划远山、近山巡护任务，把责任落实到具体人头，打好碧水蓝天保卫战,以工作效率明显提高、生态环境明显改善的优异成绩迎接党的_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2024-10-19T08:41:10+08:00</dcterms:created>
  <dcterms:modified xsi:type="dcterms:W3CDTF">2024-10-19T08:41:10+08:00</dcterms:modified>
</cp:coreProperties>
</file>

<file path=docProps/custom.xml><?xml version="1.0" encoding="utf-8"?>
<Properties xmlns="http://schemas.openxmlformats.org/officeDocument/2006/custom-properties" xmlns:vt="http://schemas.openxmlformats.org/officeDocument/2006/docPropsVTypes"/>
</file>