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如何开展防诈工作总结(热门8篇)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开展防诈工作总结1安全*：今年以来，我们在省公司、分公司的安排下，进行了反违章工作的宣传和部署，在本公司范围内开展了以消灭装置性违章、杜绝管理性违章、**行为性违章为主要内容的反违章活动。要求各部、室、车间充分认识本次活动的重要性，严格...</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如何开展防诈工作总结1</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行为性违章为主要内容的反违章活动。要求各部、室、车间充分认识本次活动的重要性，严格落实安全责任，按照《**省电力公司反违章工作规定》要求，进一步落实全面、全员、全过程、全方位的安全管理与安全**，坚持以“三铁”反“三违”，以人员无违章、管理无违章、装置无违章，实现安全生产无事故。我们通过局域网、板报、LED电子显示屏等多种形式的广泛宣传，提高职工思想认识，增强参与活动的主动性和遵章守纪的自觉性。9月下旬**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 “以人为本”的思想和“安全第一”方针是我们必须始终坚持的，我们保持****，进一步落实责任，创新管理，以扎实有效的工作，再创本公司安全生产新局面。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如何开展防诈工作总结3</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传活动，有效提升人民群众防范电信网络诈骗的**的能力，达到“一次教育，终生受益”的良好效果，实现年内全县电信诈骗的**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群中心的.电子显示屏广告牌等载体，滚动播放电信网络诈骗防范宣传视频和标语，实现电子屏幕全覆盖；要制作宣传页、宣传板，在人员聚集的场所、区域定期举办宣传活动；要**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局：要抓住重大典型案件防骗成功事例和打掉的**团伙，精心策划宣传报道活动，用身边事情、鲜活案例来宣传教育群众，以案释法，深度揭露诈骗**和作案过程，使群众得到更直白、更有效的警示，增强防范宣传的感染力和冲击力。要充分发挥*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（三）县融**中心：要主动与*局对接，与*机关联合制作专题视频和专题报道，及时开展连续报道、跟踪报道，用真实的案例教育群众防骗识骗。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（五）县财政局：要通过短信*台、微信工作群、QQ工作栏等*台向相关单位财务人员推送防范电信网络诈骗知识，提升财务人员防范诈骗的意识和辨别诈骗**的能力，有效降低冒充**诈骗财务人员案件发生。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担任宣传防范负责人，通过以学生为传播**，以各校校园告示栏、宣传窗微信群、校讯通、致学生家长的一封信为载体，向学生家长群体宣传**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（十）县司法局：要**宣传小分队，结合法律“六进”开展法制宣传教育，重点宣传电信网络诈骗的危害性和严重性，教育引导群众确立正确是非观、**观，自觉抵制电信网络诈骗违法**活动。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（一）加强**，强化联动。各乡（镇）、居民事务中心、县*各****负责同志要按照各自任务分工做好防范电信网络诈骗宣传活动的****、协调推进和督导落实。</w:t>
      </w:r>
    </w:p>
    <w:p>
      <w:pPr>
        <w:ind w:left="0" w:right="0" w:firstLine="560"/>
        <w:spacing w:before="450" w:after="450" w:line="312" w:lineRule="auto"/>
      </w:pPr>
      <w:r>
        <w:rPr>
          <w:rFonts w:ascii="宋体" w:hAnsi="宋体" w:eastAsia="宋体" w:cs="宋体"/>
          <w:color w:val="000"/>
          <w:sz w:val="28"/>
          <w:szCs w:val="28"/>
        </w:rPr>
        <w:t xml:space="preserve">（二）****，落实责任。各乡（镇）、居民事务中心、县*各********防范电信网络诈骗宣传活动，明确分管**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各****要因地因时制宜，通过传统和现代**相结合的方式，创新宣传方法，提升宣传实效，切实把防范电信网络诈骗宣传活动推向纵深，推向全面，形成浓厚的**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（四）宣传到位，按时报送。各乡（镇）、居民事务中心、县*各****务必于每周五下午16:00前将宣传情况及印证图片报至邮箱xxxx。联系人：县*局宣传室**马文彦；电话：</w:t>
      </w:r>
    </w:p>
    <w:p>
      <w:pPr>
        <w:ind w:left="0" w:right="0" w:firstLine="560"/>
        <w:spacing w:before="450" w:after="450" w:line="312" w:lineRule="auto"/>
      </w:pPr>
      <w:r>
        <w:rPr>
          <w:rFonts w:ascii="宋体" w:hAnsi="宋体" w:eastAsia="宋体" w:cs="宋体"/>
          <w:color w:val="000"/>
          <w:sz w:val="28"/>
          <w:szCs w:val="28"/>
        </w:rPr>
        <w:t xml:space="preserve">此次集**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如何开展防诈工作总结4</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如何开展防诈工作总结6</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专项行动的通知》(平委办发〔20XX〕84号)和《平湖市打击防范电信(网络)诈骗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如何开展防诈工作总结7</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如何开展防诈工作总结8</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 **宣传活动。为确保宣传活动取得实效，特制定本工作方案。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按照“防范为主，以打促防”的工作原则，充分发挥全镇各村、有关单位的职能优势，因情施策，开展多层次、多样式、多角度的电信(网络)诈骗 **防范宣传工作，使人民群众“提高防范意识，捂紧钱袋子”，大幅降低电信(网络)诈骗案件的发生，保护公民财产安全。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成立由*委副*、镇长XX为组长，*群副*(政法)X，*委委员、副镇长X，*委委员(宣传)、副镇长X，*委委员、派出所所长X为副组长，其它相关分管**为成员的XX镇防范电信(网络)诈骗 **宣传工作**小组，**小组下设办公室(设在镇综治办)，xx兼任办公室**，具体负责抓好方案制定、工作指导、督导检查，确保防范宣传工作落地见效。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(二)集**传阶段(20xx年2月10日至11月30日)。各村、相关职能办公室、有关单位根据方案和预案，持续开展防范电信(网络)诈骗宣传，并每月将宣传活动开展情况(包括文字、图片、数据等)报综治办。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3.加强短信*台宣传。镇经济发展办要利用农民信箱*台，每月发送防范电信(网络)诈骗 **相关宣传短信不少于2次，开展短信提醒防范宣传。通过不断提醒，使群众绷紧防诈之弦，提高防诈意识。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加大对全镇*政**、中小企业从业人员、全镇“网购”群体等特定人群的“防诈”、“反诈”宣传，提高我镇广大**群众防范意识和识别诈骗**的能力，预防相关案件的发生。</w:t>
      </w:r>
    </w:p>
    <w:p>
      <w:pPr>
        <w:ind w:left="0" w:right="0" w:firstLine="560"/>
        <w:spacing w:before="450" w:after="450" w:line="312" w:lineRule="auto"/>
      </w:pPr>
      <w:r>
        <w:rPr>
          <w:rFonts w:ascii="宋体" w:hAnsi="宋体" w:eastAsia="宋体" w:cs="宋体"/>
          <w:color w:val="000"/>
          <w:sz w:val="28"/>
          <w:szCs w:val="28"/>
        </w:rPr>
        <w:t xml:space="preserve">*政办要**落实对全镇*政**的防范宣传，通过短信*台、“XX视野”公众号等形式向镇*政**推送短信提醒和专业知识教育，提高“防诈”、“反诈”的意识。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(一)****，强化保障。防范电信(网络)诈骗宣传工作是贯彻*的*、二 ***精神“知行合一”的具体体现，是切实为老百姓谋幸福的民生工程，各村、镇属各办(中心)、有关单位要根据职责，认真制定工作措施，明确专人负责，确保宣传工作落实到位。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镇里将对宣传工作**情况、推进情况、上报数据真实情况等开展督查;防范宣传工作启动后，对新发生的电信(网络)诈骗案件，实行逐案倒查。各村开展情况纳入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2024-11-08T18:34:05+08:00</dcterms:created>
  <dcterms:modified xsi:type="dcterms:W3CDTF">2024-11-08T18:34:05+08:00</dcterms:modified>
</cp:coreProperties>
</file>

<file path=docProps/custom.xml><?xml version="1.0" encoding="utf-8"?>
<Properties xmlns="http://schemas.openxmlformats.org/officeDocument/2006/custom-properties" xmlns:vt="http://schemas.openxmlformats.org/officeDocument/2006/docPropsVTypes"/>
</file>