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芯片分离工作总结报告(8篇)</w:t>
      </w:r>
      <w:bookmarkEnd w:id="1"/>
    </w:p>
    <w:p>
      <w:pPr>
        <w:jc w:val="center"/>
        <w:spacing w:before="0" w:after="450"/>
      </w:pPr>
      <w:r>
        <w:rPr>
          <w:rFonts w:ascii="Arial" w:hAnsi="Arial" w:eastAsia="Arial" w:cs="Arial"/>
          <w:color w:val="999999"/>
          <w:sz w:val="20"/>
          <w:szCs w:val="20"/>
        </w:rPr>
        <w:t xml:space="preserve">来源：网友投稿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芯片分离工作总结报告11、加大人才培养和梯队建设力度，加大重点科室建设力度，进一步细化专科设置。2、推行学习制度和学习方式的改革，建设学习型科室。3、进一步加强实验室建设，完善内部管理。强化安全忧患意识，严格质量控制，提高检验准确性。4、进...</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芯片分离工作总结报告1</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芯片分离工作总结报告2</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20xx年，阜南县科技局在上级主管部门和县委县政府的坚强领导下，认真贯彻落实上级主管部门和县委县政府20xx年政府工作报告各项任务指标，立足部门职责，紧紧围绕科技创新发展这根主线，开展了一系列卓有成效的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芯片分离工作总结报告3</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v^进村入企工作。组织实施“三区才支持计划科技人员专项计划，组织100名科技^v^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v^，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v^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克思列宁主义，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3、超额完成了全年的医疗任务。20_年度，科室完成常规总诊次两万余人次;经济创收万余元;为医保体检、合疗体检约1万余人次，20_年度全年创收84万余元;全年为医院创效近60万;取得了突破性的可喜成绩。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芯片分离工作总结报告4</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芯片分离工作总结报告5</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芯片分离工作总结报告6</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芯片分离工作总结报告7</w:t>
      </w:r>
    </w:p>
    <w:p>
      <w:pPr>
        <w:ind w:left="0" w:right="0" w:firstLine="560"/>
        <w:spacing w:before="450" w:after="450" w:line="312" w:lineRule="auto"/>
      </w:pPr>
      <w:r>
        <w:rPr>
          <w:rFonts w:ascii="宋体" w:hAnsi="宋体" w:eastAsia="宋体" w:cs="宋体"/>
          <w:color w:val="000"/>
          <w:sz w:val="28"/>
          <w:szCs w:val="28"/>
        </w:rPr>
        <w:t xml:space="preserve">1、截止11月底，全科业务收入到达万元，其中门诊业务收入万元，住院业务收入万元，随着标本量不断攀升，检验科除生化岗位外，其他岗位实行弹性工作制，以保证每一天结果按时发出。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芯片分离工作总结报告8</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万元，县兑现奖励资金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（二）全县研发投入归集统计工作获新突破。县科技局先后组织召开5场培训会，并邀请相关专家对200余家县内规上企业进行系统培训，做到应统尽统。上报研发投入费用亿，上级认定亿，较上一年增长近1亿元。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v^（三区人才）工作。实施省、市科技扶贫项目共9个，总投入经费万元，其中财政经费万元，带动企业自筹资金投入近332万元。汇同农业农村局等相关部门，选派科技^v^135人，其中省级“三区人才15人”，市、县科技^v^120人，做到全县特别是沿淮行蓄洪区90个贫困村全覆盖。重点建设科技扶贫培训基地10个，建设科技示范点10个，指导企业112家，开展农业科技培训58期，发放各类技术资料46200份，培训贫困人员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2024-10-19T23:03:05+08:00</dcterms:created>
  <dcterms:modified xsi:type="dcterms:W3CDTF">2024-10-19T23:03:05+08:00</dcterms:modified>
</cp:coreProperties>
</file>

<file path=docProps/custom.xml><?xml version="1.0" encoding="utf-8"?>
<Properties xmlns="http://schemas.openxmlformats.org/officeDocument/2006/custom-properties" xmlns:vt="http://schemas.openxmlformats.org/officeDocument/2006/docPropsVTypes"/>
</file>