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少先队活动总结范文【三篇】</w:t>
      </w:r>
      <w:bookmarkEnd w:id="1"/>
    </w:p>
    <w:p>
      <w:pPr>
        <w:jc w:val="center"/>
        <w:spacing w:before="0" w:after="450"/>
      </w:pPr>
      <w:r>
        <w:rPr>
          <w:rFonts w:ascii="Arial" w:hAnsi="Arial" w:eastAsia="Arial" w:cs="Arial"/>
          <w:color w:val="999999"/>
          <w:sz w:val="20"/>
          <w:szCs w:val="20"/>
        </w:rPr>
        <w:t xml:space="preserve">来源：网友投稿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少先队活动总结范文【三篇】少先队活动总结范文【三篇】发布时间：2024-03-08 【篇一】少先队建队日活动总结示范文本 按照全国少工委的要求，深泽团委高度重视，精心准备，组织全县各...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少先队活动总结范文【三篇】少先队活动总结范文【三篇】发布时间：2024-03-08</w:t>
      </w:r>
    </w:p>
    <w:p>
      <w:pPr>
        <w:ind w:left="0" w:right="0" w:firstLine="560"/>
        <w:spacing w:before="450" w:after="450" w:line="312" w:lineRule="auto"/>
      </w:pPr>
      <w:r>
        <w:rPr>
          <w:rFonts w:ascii="宋体" w:hAnsi="宋体" w:eastAsia="宋体" w:cs="宋体"/>
          <w:color w:val="000"/>
          <w:sz w:val="28"/>
          <w:szCs w:val="28"/>
        </w:rPr>
        <w:t xml:space="preserve">【篇一】少先队建队日活动总结示范文本</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【篇二】少先队雏鹰争章活动总结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2024-09-21T01:58:38+08:00</dcterms:created>
  <dcterms:modified xsi:type="dcterms:W3CDTF">2024-09-21T01:58:38+08:00</dcterms:modified>
</cp:coreProperties>
</file>

<file path=docProps/custom.xml><?xml version="1.0" encoding="utf-8"?>
<Properties xmlns="http://schemas.openxmlformats.org/officeDocument/2006/custom-properties" xmlns:vt="http://schemas.openxmlformats.org/officeDocument/2006/docPropsVTypes"/>
</file>