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事业单位工作总结模板</w:t>
      </w:r>
      <w:bookmarkEnd w:id="1"/>
    </w:p>
    <w:p>
      <w:pPr>
        <w:jc w:val="center"/>
        <w:spacing w:before="0" w:after="450"/>
      </w:pPr>
      <w:r>
        <w:rPr>
          <w:rFonts w:ascii="Arial" w:hAnsi="Arial" w:eastAsia="Arial" w:cs="Arial"/>
          <w:color w:val="999999"/>
          <w:sz w:val="20"/>
          <w:szCs w:val="20"/>
        </w:rPr>
        <w:t xml:space="preserve">来源：网友投稿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模板5篇来为这一年的工作写一份工作总结吧。它能使我们及时找出错误并改正，我们该怎么写总结呢？下面是小编为大家精心整理的事业单位工作总结模板，希望对大家有所帮助。事业单位工作总结模板篇1按照市委组织部、市人力资源和社会保障局《...</w:t>
      </w:r>
    </w:p>
    <w:p>
      <w:pPr>
        <w:ind w:left="0" w:right="0" w:firstLine="560"/>
        <w:spacing w:before="450" w:after="450" w:line="312" w:lineRule="auto"/>
      </w:pPr>
      <w:r>
        <w:rPr>
          <w:rFonts w:ascii="宋体" w:hAnsi="宋体" w:eastAsia="宋体" w:cs="宋体"/>
          <w:color w:val="000"/>
          <w:sz w:val="28"/>
          <w:szCs w:val="28"/>
        </w:rPr>
        <w:t xml:space="preserve">事业单位工作总结模板5篇</w:t>
      </w:r>
    </w:p>
    <w:p>
      <w:pPr>
        <w:ind w:left="0" w:right="0" w:firstLine="560"/>
        <w:spacing w:before="450" w:after="450" w:line="312" w:lineRule="auto"/>
      </w:pPr>
      <w:r>
        <w:rPr>
          <w:rFonts w:ascii="宋体" w:hAnsi="宋体" w:eastAsia="宋体" w:cs="宋体"/>
          <w:color w:val="000"/>
          <w:sz w:val="28"/>
          <w:szCs w:val="28"/>
        </w:rPr>
        <w:t xml:space="preserve">来为这一年的工作写一份工作总结吧。它能使我们及时找出错误并改正，我们该怎么写总结呢？下面是小编为大家精心整理的事业单位工作总结模板，希望对大家有所帮助。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事业单位工作总结模板篇1</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事业单位工作总结模板篇2</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事业单位工作总结模板篇5</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2024-09-21T01:46:59+08:00</dcterms:created>
  <dcterms:modified xsi:type="dcterms:W3CDTF">2024-09-21T01:46:59+08:00</dcterms:modified>
</cp:coreProperties>
</file>

<file path=docProps/custom.xml><?xml version="1.0" encoding="utf-8"?>
<Properties xmlns="http://schemas.openxmlformats.org/officeDocument/2006/custom-properties" xmlns:vt="http://schemas.openxmlformats.org/officeDocument/2006/docPropsVTypes"/>
</file>