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2024专题生活会组织总结</w:t>
      </w:r>
      <w:bookmarkEnd w:id="1"/>
    </w:p>
    <w:p>
      <w:pPr>
        <w:jc w:val="center"/>
        <w:spacing w:before="0" w:after="450"/>
      </w:pPr>
      <w:r>
        <w:rPr>
          <w:rFonts w:ascii="Arial" w:hAnsi="Arial" w:eastAsia="Arial" w:cs="Arial"/>
          <w:color w:val="999999"/>
          <w:sz w:val="20"/>
          <w:szCs w:val="20"/>
        </w:rPr>
        <w:t xml:space="preserve">来源：网友投稿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20_专题生活会组织总结范文(5篇)按事实性质和规律的不同分门别类地依次展开内容，使各层之间呈现相互 并列的态势。这种写法的优点是各层次的内容鲜明集中。以下是小编整理的专题生活会组织总结，欢迎大家借鉴与参考!20_专题生活会组织总结精选篇1...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20_专题生活会组织总结范文(5篇)</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 并列的态势。这种写法的优点是各层次的内容鲜明集中。以下是小编整理的专题生活会组织总结，欢迎大家借鉴与参考!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_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20_专题生活会组织总结精选篇2</w:t>
      </w:r>
    </w:p>
    <w:p>
      <w:pPr>
        <w:ind w:left="0" w:right="0" w:firstLine="560"/>
        <w:spacing w:before="450" w:after="450" w:line="312" w:lineRule="auto"/>
      </w:pPr>
      <w:r>
        <w:rPr>
          <w:rFonts w:ascii="宋体" w:hAnsi="宋体" w:eastAsia="宋体" w:cs="宋体"/>
          <w:color w:val="000"/>
          <w:sz w:val="28"/>
          <w:szCs w:val="28"/>
        </w:rPr>
        <w:t xml:space="preserve">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要带头强化责任担当，把巡视整改作为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20_专题生活会组织总结精选篇3</w:t>
      </w:r>
    </w:p>
    <w:p>
      <w:pPr>
        <w:ind w:left="0" w:right="0" w:firstLine="560"/>
        <w:spacing w:before="450" w:after="450" w:line="312" w:lineRule="auto"/>
      </w:pPr>
      <w:r>
        <w:rPr>
          <w:rFonts w:ascii="宋体" w:hAnsi="宋体" w:eastAsia="宋体" w:cs="宋体"/>
          <w:color w:val="000"/>
          <w:sz w:val="28"/>
          <w:szCs w:val="28"/>
        </w:rPr>
        <w:t xml:space="preserve">“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一是深学，立好根。</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是全党的思想灯塔和行动指南。------重要讲话和重要指示批示，是其治国理政新思想的具体化。旗帜鲜明讲政治，就是要深学细悟------，着力在学懂、弄通、做实上下功夫，真正将其融入血液、注入灵魂、化为行动，切实把讲政治建立在对科学理论的理性认同上，建立在对历史规律的正确认识上，建立在对发展实践的科学把握上，确保中央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二是把向，守住魂。</w:t>
      </w:r>
    </w:p>
    <w:p>
      <w:pPr>
        <w:ind w:left="0" w:right="0" w:firstLine="560"/>
        <w:spacing w:before="450" w:after="450" w:line="312" w:lineRule="auto"/>
      </w:pPr>
      <w:r>
        <w:rPr>
          <w:rFonts w:ascii="宋体" w:hAnsi="宋体" w:eastAsia="宋体" w:cs="宋体"/>
          <w:color w:val="000"/>
          <w:sz w:val="28"/>
          <w:szCs w:val="28"/>
        </w:rPr>
        <w:t xml:space="preserve">政治方向是讲政治第一位的问题。只有牢牢把握政治方向，才能在波谲云诡的形势面前廓清迷雾、心明眼亮，才能在政治原则和大是大非问题上毫不含糊、毫不动摇。旗帜鲜明讲政治，就是要把保证全党服从中央、坚持党中央权威和集中统一领导作为首要任务，进一步树牢“四个意识”、坚持“四个服从”，时刻同以----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三是笃行，答好卷。</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四是严纪，守底线。</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党委关于召开20__年度组织生活会和开展民主评议党员的通知》要求，对照带头学习贯彻------、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树牢“四个意识”、增强“四个自信”、坚决做到“两个维护”方面。一是政治意识不强，对------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2024-10-07T04:27:02+08:00</dcterms:created>
  <dcterms:modified xsi:type="dcterms:W3CDTF">2024-10-07T04:27:02+08:00</dcterms:modified>
</cp:coreProperties>
</file>

<file path=docProps/custom.xml><?xml version="1.0" encoding="utf-8"?>
<Properties xmlns="http://schemas.openxmlformats.org/officeDocument/2006/custom-properties" xmlns:vt="http://schemas.openxmlformats.org/officeDocument/2006/docPropsVTypes"/>
</file>