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幼儿园游戏活动计划与总结</w:t>
      </w:r>
      <w:bookmarkEnd w:id="1"/>
    </w:p>
    <w:p>
      <w:pPr>
        <w:jc w:val="center"/>
        <w:spacing w:before="0" w:after="450"/>
      </w:pPr>
      <w:r>
        <w:rPr>
          <w:rFonts w:ascii="Arial" w:hAnsi="Arial" w:eastAsia="Arial" w:cs="Arial"/>
          <w:color w:val="999999"/>
          <w:sz w:val="20"/>
          <w:szCs w:val="20"/>
        </w:rPr>
        <w:t xml:space="preserve">来源：网友投稿  作者：寂静之音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计划与总结通用5篇精彩的活动已经告一段落了，我们会积累一些相应的经验，你会有什么样的总结呢？你想知道活动总结怎么写吗？以下是小编整理的幼儿园游戏活动计划与总结，欢迎大家借鉴与参考!幼儿园游戏活动计划与总结（篇1）一、问题的提出...</w:t>
      </w:r>
    </w:p>
    <w:p>
      <w:pPr>
        <w:ind w:left="0" w:right="0" w:firstLine="560"/>
        <w:spacing w:before="450" w:after="450" w:line="312" w:lineRule="auto"/>
      </w:pPr>
      <w:r>
        <w:rPr>
          <w:rFonts w:ascii="宋体" w:hAnsi="宋体" w:eastAsia="宋体" w:cs="宋体"/>
          <w:color w:val="000"/>
          <w:sz w:val="28"/>
          <w:szCs w:val="28"/>
        </w:rPr>
        <w:t xml:space="preserve">幼儿园游戏活动计划与总结通用5篇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精彩的活动已经告一段落了，我们会积累一些相应的经验，你会有什么样的总结呢？你想知道活动总结怎么写吗？以下是小编整理的幼儿园游戏活动计划与总结，欢迎大家借鉴与参考!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幼儿园游戏活动计划与总结（篇1）</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幼儿园游戏活动计划与总结（篇2）</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幼儿园游戏活动计划与总结（篇3）</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w:t>
      </w:r>
    </w:p>
    <w:p>
      <w:pPr>
        <w:ind w:left="0" w:right="0" w:firstLine="560"/>
        <w:spacing w:before="450" w:after="450" w:line="312" w:lineRule="auto"/>
      </w:pPr>
      <w:r>
        <w:rPr>
          <w:rFonts w:ascii="宋体" w:hAnsi="宋体" w:eastAsia="宋体" w:cs="宋体"/>
          <w:color w:val="000"/>
          <w:sz w:val="28"/>
          <w:szCs w:val="28"/>
        </w:rPr>
        <w:t xml:space="preserve">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w:t>
      </w:r>
    </w:p>
    <w:p>
      <w:pPr>
        <w:ind w:left="0" w:right="0" w:firstLine="560"/>
        <w:spacing w:before="450" w:after="450" w:line="312" w:lineRule="auto"/>
      </w:pPr>
      <w:r>
        <w:rPr>
          <w:rFonts w:ascii="宋体" w:hAnsi="宋体" w:eastAsia="宋体" w:cs="宋体"/>
          <w:color w:val="000"/>
          <w:sz w:val="28"/>
          <w:szCs w:val="28"/>
        </w:rPr>
        <w:t xml:space="preserve">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w:t>
      </w:r>
    </w:p>
    <w:p>
      <w:pPr>
        <w:ind w:left="0" w:right="0" w:firstLine="560"/>
        <w:spacing w:before="450" w:after="450" w:line="312" w:lineRule="auto"/>
      </w:pPr>
      <w:r>
        <w:rPr>
          <w:rFonts w:ascii="宋体" w:hAnsi="宋体" w:eastAsia="宋体" w:cs="宋体"/>
          <w:color w:val="000"/>
          <w:sz w:val="28"/>
          <w:szCs w:val="28"/>
        </w:rPr>
        <w:t xml:space="preserve">一是进一步加大宣传推广，不断提高群众对全民阅读的认识水平，积极与相关单位、镇办社区、学校等联合举办读书活动，探索形成全民阅读推广的长效机制；</w:t>
      </w:r>
    </w:p>
    <w:p>
      <w:pPr>
        <w:ind w:left="0" w:right="0" w:firstLine="560"/>
        <w:spacing w:before="450" w:after="450" w:line="312" w:lineRule="auto"/>
      </w:pPr>
      <w:r>
        <w:rPr>
          <w:rFonts w:ascii="宋体" w:hAnsi="宋体" w:eastAsia="宋体" w:cs="宋体"/>
          <w:color w:val="000"/>
          <w:sz w:val="28"/>
          <w:szCs w:val="28"/>
        </w:rPr>
        <w:t xml:space="preserve">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幼儿园游戏活动计划与总结（篇4）</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幼儿园游戏活动计划与总结（篇5）</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2024-10-18T01:40:03+08:00</dcterms:created>
  <dcterms:modified xsi:type="dcterms:W3CDTF">2024-10-18T01:40:03+08:00</dcterms:modified>
</cp:coreProperties>
</file>

<file path=docProps/custom.xml><?xml version="1.0" encoding="utf-8"?>
<Properties xmlns="http://schemas.openxmlformats.org/officeDocument/2006/custom-properties" xmlns:vt="http://schemas.openxmlformats.org/officeDocument/2006/docPropsVTypes"/>
</file>