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w:t>
      </w:r>
      <w:bookmarkEnd w:id="1"/>
    </w:p>
    <w:p>
      <w:pPr>
        <w:jc w:val="center"/>
        <w:spacing w:before="0" w:after="450"/>
      </w:pPr>
      <w:r>
        <w:rPr>
          <w:rFonts w:ascii="Arial" w:hAnsi="Arial" w:eastAsia="Arial" w:cs="Arial"/>
          <w:color w:val="999999"/>
          <w:sz w:val="20"/>
          <w:szCs w:val="20"/>
        </w:rPr>
        <w:t xml:space="preserve">来源：网友投稿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1安远县烟草专卖局内管工作小结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w:t>
      </w:r>
    </w:p>
    <w:p>
      <w:pPr>
        <w:ind w:left="0" w:right="0" w:firstLine="560"/>
        <w:spacing w:before="450" w:after="450" w:line="312" w:lineRule="auto"/>
      </w:pPr>
      <w:r>
        <w:rPr>
          <w:rFonts w:ascii="宋体" w:hAnsi="宋体" w:eastAsia="宋体" w:cs="宋体"/>
          <w:color w:val="000"/>
          <w:sz w:val="28"/>
          <w:szCs w:val="28"/>
        </w:rPr>
        <w:t xml:space="preserve">1安远县烟草专卖局内管工作小结</w:t>
      </w:r>
    </w:p>
    <w:p>
      <w:pPr>
        <w:ind w:left="0" w:right="0" w:firstLine="560"/>
        <w:spacing w:before="450" w:after="450" w:line="312" w:lineRule="auto"/>
      </w:pPr>
      <w:r>
        <w:rPr>
          <w:rFonts w:ascii="宋体" w:hAnsi="宋体" w:eastAsia="宋体" w:cs="宋体"/>
          <w:color w:val="000"/>
          <w:sz w:val="28"/>
          <w:szCs w:val="28"/>
        </w:rPr>
        <w:t xml:space="preserve">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内管改革以来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（4）认真做好了电访监听、电话询访和网上监控等工作，每个工作日内在线随机进行有针对性地监听本辖区9户以上经营户的电话订货录音，从每天监听中未发现有违规行为；</w:t>
      </w:r>
    </w:p>
    <w:p>
      <w:pPr>
        <w:ind w:left="0" w:right="0" w:firstLine="560"/>
        <w:spacing w:before="450" w:after="450" w:line="312" w:lineRule="auto"/>
      </w:pPr>
      <w:r>
        <w:rPr>
          <w:rFonts w:ascii="宋体" w:hAnsi="宋体" w:eastAsia="宋体" w:cs="宋体"/>
          <w:color w:val="000"/>
          <w:sz w:val="28"/>
          <w:szCs w:val="28"/>
        </w:rPr>
        <w:t xml:space="preserve">（5）开展卷烟100%入网、100%落地、100%落户专项排查工作。通过市场排查，辖区有效经营户都已入网，定点取货户已经全部取消，卷烟配送能够全部送货到户。对因特殊原因（如：经营户关门不在店内）造成无法正常送货到位的，都能按照规定程序做异常，同时将卷烟送到异常接受点处理，无不规范经营现象发生。</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通过对卷烟销售各环节的内部监管，没有发现卷烟销售有违规操作现象，全部做到100%入网、100%落地、100%落户销售。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1、内管工作流于形式，各个容易出现不规范经营的环节都有监管流程和监管办法，但大都流于形式，纸面的东西多过实际的内容。</w:t>
      </w:r>
    </w:p>
    <w:p>
      <w:pPr>
        <w:ind w:left="0" w:right="0" w:firstLine="560"/>
        <w:spacing w:before="450" w:after="450" w:line="312" w:lineRule="auto"/>
      </w:pPr>
      <w:r>
        <w:rPr>
          <w:rFonts w:ascii="宋体" w:hAnsi="宋体" w:eastAsia="宋体" w:cs="宋体"/>
          <w:color w:val="000"/>
          <w:sz w:val="28"/>
          <w:szCs w:val="28"/>
        </w:rPr>
        <w:t xml:space="preserve">2、内管工作存在某种程度的脱节，内管员与中队长之间，内管派驻组与专卖、营销配送部门之间未形成有效的监管体系，给内管工作的有效开展造成困难。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市场走访工作。市场走访是掌握第一手资料的有效途径，能够及时发现不规范经营、违法经营情况，但是要有针对性的开展，要结合专卖查处信息、预警信息、货源投放信息对不同的零售户做好市场走访工作，为内部监管提供坚实的参考依据。</w:t>
      </w:r>
    </w:p>
    <w:p>
      <w:pPr>
        <w:ind w:left="0" w:right="0" w:firstLine="560"/>
        <w:spacing w:before="450" w:after="450" w:line="312" w:lineRule="auto"/>
      </w:pPr>
      <w:r>
        <w:rPr>
          <w:rFonts w:ascii="宋体" w:hAnsi="宋体" w:eastAsia="宋体" w:cs="宋体"/>
          <w:color w:val="000"/>
          <w:sz w:val="28"/>
          <w:szCs w:val="28"/>
        </w:rPr>
        <w:t xml:space="preserve">2、加强对真烟案件的分析处理，特别是针对易外流卷烟的分析把握。</w:t>
      </w:r>
    </w:p>
    <w:p>
      <w:pPr>
        <w:ind w:left="0" w:right="0" w:firstLine="560"/>
        <w:spacing w:before="450" w:after="450" w:line="312" w:lineRule="auto"/>
      </w:pPr>
      <w:r>
        <w:rPr>
          <w:rFonts w:ascii="宋体" w:hAnsi="宋体" w:eastAsia="宋体" w:cs="宋体"/>
          <w:color w:val="000"/>
          <w:sz w:val="28"/>
          <w:szCs w:val="28"/>
        </w:rPr>
        <w:t xml:space="preserve">3、加强学习培训，按照计划要求组织内管和相关人员开展学习培训，切实提高规范经营意识，增强业务工作水平。同时注重培训的效果，每次培训都有培训效果评估，培训痕迹资料都要归档，保存完整。</w:t>
      </w:r>
    </w:p>
    <w:p>
      <w:pPr>
        <w:ind w:left="0" w:right="0" w:firstLine="560"/>
        <w:spacing w:before="450" w:after="450" w:line="312" w:lineRule="auto"/>
      </w:pPr>
      <w:r>
        <w:rPr>
          <w:rFonts w:ascii="宋体" w:hAnsi="宋体" w:eastAsia="宋体" w:cs="宋体"/>
          <w:color w:val="000"/>
          <w:sz w:val="28"/>
          <w:szCs w:val="28"/>
        </w:rPr>
        <w:t xml:space="preserve">2上半年烟草专卖内管工作总结</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1142048。5元，上缴罚没款63755。28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公安部门，定期同公安部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3。15”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（一）重破网强监管，提升打假破网水平。</w:t>
      </w:r>
    </w:p>
    <w:p>
      <w:pPr>
        <w:ind w:left="0" w:right="0" w:firstLine="560"/>
        <w:spacing w:before="450" w:after="450" w:line="312" w:lineRule="auto"/>
      </w:pPr>
      <w:r>
        <w:rPr>
          <w:rFonts w:ascii="宋体" w:hAnsi="宋体" w:eastAsia="宋体" w:cs="宋体"/>
          <w:color w:val="000"/>
          <w:sz w:val="28"/>
          <w:szCs w:val="28"/>
        </w:rPr>
        <w:t xml:space="preserve">一是发挥长效机制，加强联合打假。继续发挥与公、检、法、工商等部门的长效制度。全面形成“政府统一领导，烟草部门牵头，有关执法部门密切配合”的联合执法工作格局。突出大案要案和网络案件的查处，提高案件查处质量。以打击制售假冒卷烟网络和非法经营卷烟网络为主要工作目标，以烟找人、以人找网，向市场要案件、向高速要案件，切实提高查处大案要案和网络案件的能力和水平。牢固树立经营案件的意识，深挖根源，把握时机，从源头上遏制生运输、销售假、私卷烟违法犯罪活动。</w:t>
      </w:r>
    </w:p>
    <w:p>
      <w:pPr>
        <w:ind w:left="0" w:right="0" w:firstLine="560"/>
        <w:spacing w:before="450" w:after="450" w:line="312" w:lineRule="auto"/>
      </w:pPr>
      <w:r>
        <w:rPr>
          <w:rFonts w:ascii="宋体" w:hAnsi="宋体" w:eastAsia="宋体" w:cs="宋体"/>
          <w:color w:val="000"/>
          <w:sz w:val="28"/>
          <w:szCs w:val="28"/>
        </w:rPr>
        <w:t xml:space="preserve">二是突出整治重点，丰富市场监管方式。在坚持“规定动作不走样，自选动作有创新”的基础上，密织“防控网”，延伸整治深度，扩展推进广度。针对城乡宾馆酒店、夜间娱乐场所、货物配送托运站、礼品回收点、农村偏远地区、市县交界地和交通重点线路要道等违法违规活动频发、高发、易发等重点区域，分类检查监管，采取集中整治和错时执法相结合、专项整顿和突击检查相结合的方式，避免违法分子利用时间差和执法人员“打游击”，严厉打击各类违法卷烟和无证经营行为，持续保持对卷烟市场的整顿和规范力度。与此同时，继续抓好“天价烟”专项整治的长效机制建设，确保不回流、不反弹。</w:t>
      </w:r>
    </w:p>
    <w:p>
      <w:pPr>
        <w:ind w:left="0" w:right="0" w:firstLine="560"/>
        <w:spacing w:before="450" w:after="450" w:line="312" w:lineRule="auto"/>
      </w:pPr>
      <w:r>
        <w:rPr>
          <w:rFonts w:ascii="宋体" w:hAnsi="宋体" w:eastAsia="宋体" w:cs="宋体"/>
          <w:color w:val="000"/>
          <w:sz w:val="28"/>
          <w:szCs w:val="28"/>
        </w:rPr>
        <w:t xml:space="preserve">（二）严规范细监管，推进专卖内管工作。</w:t>
      </w:r>
    </w:p>
    <w:p>
      <w:pPr>
        <w:ind w:left="0" w:right="0" w:firstLine="560"/>
        <w:spacing w:before="450" w:after="450" w:line="312" w:lineRule="auto"/>
      </w:pPr>
      <w:r>
        <w:rPr>
          <w:rFonts w:ascii="宋体" w:hAnsi="宋体" w:eastAsia="宋体" w:cs="宋体"/>
          <w:color w:val="000"/>
          <w:sz w:val="28"/>
          <w:szCs w:val="28"/>
        </w:rPr>
        <w:t xml:space="preserve">一是抓制度建设。认真贯彻国家局《烟草行业内部专卖管理监督工作规范》和省局《工作规范实施细则》，建立健全内管制度，细化监管措施，明确监管任务，规范监管流程，提升监管效率，完善内部监督管理长效工作机制。</w:t>
      </w:r>
    </w:p>
    <w:p>
      <w:pPr>
        <w:ind w:left="0" w:right="0" w:firstLine="560"/>
        <w:spacing w:before="450" w:after="450" w:line="312" w:lineRule="auto"/>
      </w:pPr>
      <w:r>
        <w:rPr>
          <w:rFonts w:ascii="宋体" w:hAnsi="宋体" w:eastAsia="宋体" w:cs="宋体"/>
          <w:color w:val="000"/>
          <w:sz w:val="28"/>
          <w:szCs w:val="28"/>
        </w:rPr>
        <w:t xml:space="preserve">二是抓日常监管。严格按照《工作规范》的要求，充分利用内管工作信息化平台，重点解决业务流程的效率、分析等问题，把每一步工作都落到实处，将《工作规范》渗透到两烟经营的各个环节，有效防止违规问题的发生。对信息系统产生的预警，要全部启动调查程序。对于涉嫌违规的问题，要及时调查、处理到位。在卷烟销售监管中，继续把卷烟销售大户、许可证后续监管、物流配送监管作为日常监管重点，严肃查处内部人员的不规范问题。</w:t>
      </w:r>
    </w:p>
    <w:p>
      <w:pPr>
        <w:ind w:left="0" w:right="0" w:firstLine="560"/>
        <w:spacing w:before="450" w:after="450" w:line="312" w:lineRule="auto"/>
      </w:pPr>
      <w:r>
        <w:rPr>
          <w:rFonts w:ascii="宋体" w:hAnsi="宋体" w:eastAsia="宋体" w:cs="宋体"/>
          <w:color w:val="000"/>
          <w:sz w:val="28"/>
          <w:szCs w:val="28"/>
        </w:rPr>
        <w:t xml:space="preserve">三是抓考核管理。完善激励约束机制，定期开展内管工作全面检查，检查结果纳入月度考核。制定专职内管人员考核办法，将内管员监管不作为、预警处理不及时、不准确等情况纳入专卖内管人员月度考核，狠抓落实跟踪整改，对内管检查发现的问题，逐条研究分析，逐步落实整改，细化责任到人，杜绝类似问题再次发现。注重考核结果运用，严格考核兑现，实现内管考核的严肃性，提高监管效能。</w:t>
      </w:r>
    </w:p>
    <w:p>
      <w:pPr>
        <w:ind w:left="0" w:right="0" w:firstLine="560"/>
        <w:spacing w:before="450" w:after="450" w:line="312" w:lineRule="auto"/>
      </w:pPr>
      <w:r>
        <w:rPr>
          <w:rFonts w:ascii="宋体" w:hAnsi="宋体" w:eastAsia="宋体" w:cs="宋体"/>
          <w:color w:val="000"/>
          <w:sz w:val="28"/>
          <w:szCs w:val="28"/>
        </w:rPr>
        <w:t xml:space="preserve">（三）抓培训提素质，加强专卖队伍建设。</w:t>
      </w:r>
    </w:p>
    <w:p>
      <w:pPr>
        <w:ind w:left="0" w:right="0" w:firstLine="560"/>
        <w:spacing w:before="450" w:after="450" w:line="312" w:lineRule="auto"/>
      </w:pPr>
      <w:r>
        <w:rPr>
          <w:rFonts w:ascii="宋体" w:hAnsi="宋体" w:eastAsia="宋体" w:cs="宋体"/>
          <w:color w:val="000"/>
          <w:sz w:val="28"/>
          <w:szCs w:val="28"/>
        </w:rPr>
        <w:t xml:space="preserve">一是注重培训，在提升技能鉴定通过率上下功夫。把强化培训作为专卖队伍建设的重要抓手，常抓不懈。制定并认真落实培训计划，坚持每周学习制度，针对不同岗位因材施教，将日常学习培训与各类比武练兵有机结合，打造学习型专卖管理队伍，组织稽查员认真学习烟草专卖法律法规、真假烟鉴别、案件办理、市场监管等多种业务技能，定期开展业务知识测试，有效提升专卖队伍依法行政执法能力和水平。</w:t>
      </w:r>
    </w:p>
    <w:p>
      <w:pPr>
        <w:ind w:left="0" w:right="0" w:firstLine="560"/>
        <w:spacing w:before="450" w:after="450" w:line="312" w:lineRule="auto"/>
      </w:pPr>
      <w:r>
        <w:rPr>
          <w:rFonts w:ascii="宋体" w:hAnsi="宋体" w:eastAsia="宋体" w:cs="宋体"/>
          <w:color w:val="000"/>
          <w:sz w:val="28"/>
          <w:szCs w:val="28"/>
        </w:rPr>
        <w:t xml:space="preserve">深入推进专卖管理员岗位技能鉴定工作，确保专卖人员年内全部实现持证上岗，中、高级技能鉴定通过率达到省局要求。</w:t>
      </w:r>
    </w:p>
    <w:p>
      <w:pPr>
        <w:ind w:left="0" w:right="0" w:firstLine="560"/>
        <w:spacing w:before="450" w:after="450" w:line="312" w:lineRule="auto"/>
      </w:pPr>
      <w:r>
        <w:rPr>
          <w:rFonts w:ascii="宋体" w:hAnsi="宋体" w:eastAsia="宋体" w:cs="宋体"/>
          <w:color w:val="000"/>
          <w:sz w:val="28"/>
          <w:szCs w:val="28"/>
        </w:rPr>
        <w:t xml:space="preserve">二是严肃纪律，在提高依法行政水平上出实招。健全完善专卖管理制度体系，严格内部管理，做到以制度管人、管事。要进一步转变执法观念，强化作风培养，真正做到文明执法、公正执法、依法行政。全体专卖人员认真贯彻国家局《烟草专卖文明执法行规范》和“六条禁令”，落实文明执法，规范办案，严肃纪律，强化监督。要深入开展“文明执法在岗位”、“两个至上”在岗位主题教育及零售户对行政执法满意度调查活动，查找和解决专卖队伍作风建设中存在的突出问题，增强依法办事，文明执法，诚信服务能力。继续开展专卖执法监督检查，全面监督专卖稽查人员的执法工作。</w:t>
      </w:r>
    </w:p>
    <w:p>
      <w:pPr>
        <w:ind w:left="0" w:right="0" w:firstLine="560"/>
        <w:spacing w:before="450" w:after="450" w:line="312" w:lineRule="auto"/>
      </w:pPr>
      <w:r>
        <w:rPr>
          <w:rFonts w:ascii="宋体" w:hAnsi="宋体" w:eastAsia="宋体" w:cs="宋体"/>
          <w:color w:val="000"/>
          <w:sz w:val="28"/>
          <w:szCs w:val="28"/>
        </w:rPr>
        <w:t xml:space="preserve">（四）重合理严核查，提升证件管理水平。</w:t>
      </w:r>
    </w:p>
    <w:p>
      <w:pPr>
        <w:ind w:left="0" w:right="0" w:firstLine="560"/>
        <w:spacing w:before="450" w:after="450" w:line="312" w:lineRule="auto"/>
      </w:pPr>
      <w:r>
        <w:rPr>
          <w:rFonts w:ascii="宋体" w:hAnsi="宋体" w:eastAsia="宋体" w:cs="宋体"/>
          <w:color w:val="000"/>
          <w:sz w:val="28"/>
          <w:szCs w:val="28"/>
        </w:rPr>
        <w:t xml:space="preserve">严格按照法律法规，严把现场勘察关和层层审批关，依法许可，规范办理。加大许可证的后续监管力度，督促零售户及时办理许可证相关手续，与法律专家探讨，联合有关部门严肃查处买卖、出租、出借等非法转让许可证的行为。在上半年许可证信息核查取得阶段性成效的基础上，对新办证和开通证进行实地抽查和“回头看”，内管室和稽查中队定期抽查许可证信息的真实性，对不作为的责任人进行严肃处理，实现对烟草专卖零售许可证动态信息的实时掌握和有效监管，提高行政许可的规范水平和工作效能。</w:t>
      </w:r>
    </w:p>
    <w:p>
      <w:pPr>
        <w:ind w:left="0" w:right="0" w:firstLine="560"/>
        <w:spacing w:before="450" w:after="450" w:line="312" w:lineRule="auto"/>
      </w:pPr>
      <w:r>
        <w:rPr>
          <w:rFonts w:ascii="宋体" w:hAnsi="宋体" w:eastAsia="宋体" w:cs="宋体"/>
          <w:color w:val="000"/>
          <w:sz w:val="28"/>
          <w:szCs w:val="28"/>
        </w:rPr>
        <w:t xml:space="preserve">（五）强管理稳推进，深入开展基层创优活动。</w:t>
      </w:r>
    </w:p>
    <w:p>
      <w:pPr>
        <w:ind w:left="0" w:right="0" w:firstLine="560"/>
        <w:spacing w:before="450" w:after="450" w:line="312" w:lineRule="auto"/>
      </w:pPr>
      <w:r>
        <w:rPr>
          <w:rFonts w:ascii="宋体" w:hAnsi="宋体" w:eastAsia="宋体" w:cs="宋体"/>
          <w:color w:val="000"/>
          <w:sz w:val="28"/>
          <w:szCs w:val="28"/>
        </w:rPr>
        <w:t xml:space="preserve">按照省局的创建标准和要求，在重基础、重特色、重实效、重提升和常态化上下功夫，进一步加强基层创优工作。仔细对照创建标准，认真开展自查、“回头看”活动，并通过交流学习，查找薄弱环节，分析原因，尽快加强整改落实，对创建指标逐项逐条进行细化延伸，确保工作实施无遗漏，努力在创建工作中出成果、出亮点，确保优秀县级局年内创优、示范中队建设全面推进。进一步加强痕迹化管理，确保工作质量。将创建工作的程序、步骤等形成完整资料留存，实现工作规范化、痕迹化管理，着力建立创建工作的制度、管理模式和工作流程，促进专卖基层建设和基础管理不断提升。</w:t>
      </w:r>
    </w:p>
    <w:p>
      <w:pPr>
        <w:ind w:left="0" w:right="0" w:firstLine="560"/>
        <w:spacing w:before="450" w:after="450" w:line="312" w:lineRule="auto"/>
      </w:pPr>
      <w:r>
        <w:rPr>
          <w:rFonts w:ascii="宋体" w:hAnsi="宋体" w:eastAsia="宋体" w:cs="宋体"/>
          <w:color w:val="000"/>
          <w:sz w:val="28"/>
          <w:szCs w:val="28"/>
        </w:rPr>
        <w:t xml:space="preserve">3**县烟草专卖局四月份内管工作报告总结</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卷烟厂实地查看废弃烟草专卖品的台账、实物库存。从目前我局对**卷烟厂的监管情况来看，**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