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幼儿园垃圾分类活动总结美篇(5篇)</w:t>
      </w:r>
      <w:bookmarkEnd w:id="1"/>
    </w:p>
    <w:p>
      <w:pPr>
        <w:jc w:val="center"/>
        <w:spacing w:before="0" w:after="450"/>
      </w:pPr>
      <w:r>
        <w:rPr>
          <w:rFonts w:ascii="Arial" w:hAnsi="Arial" w:eastAsia="Arial" w:cs="Arial"/>
          <w:color w:val="999999"/>
          <w:sz w:val="20"/>
          <w:szCs w:val="20"/>
        </w:rPr>
        <w:t xml:space="preserve">来源：网友投稿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美篇一一、宣传培训先行，创设支持性环境首先，该园召开全体教职工会议，发放生活垃圾分类宣传手册并进行动员宣传，使教职工充分认识减少校园垃圾和节约资源的重大意义，并向家长发放生活垃圾分类倡议书，宣传、指导家长如何进行垃圾分...</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幼儿园垃圾分类活动总结美篇一</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幼儿园垃圾分类活动总结美篇二</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幼儿园垃圾分类活动总结美篇三</w:t>
      </w:r>
    </w:p>
    <w:p>
      <w:pPr>
        <w:ind w:left="0" w:right="0" w:firstLine="560"/>
        <w:spacing w:before="450" w:after="450" w:line="312" w:lineRule="auto"/>
      </w:pPr>
      <w:r>
        <w:rPr>
          <w:rFonts w:ascii="宋体" w:hAnsi="宋体" w:eastAsia="宋体" w:cs="宋体"/>
          <w:color w:val="000"/>
          <w:sz w:val="28"/>
          <w:szCs w:val="28"/>
        </w:rPr>
        <w:t xml:space="preserve">生活中垃圾随处可见，虽说“垃圾”对人们的健康会带来不良影响，也会对环境造成一定污染。但是，如果大家能对“垃圾”进行分类，管理好生活中的“垃圾”，就会有益身心健康，保持环境的洁净。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幼儿园垃圾分类活动总结美篇四</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由保育员负责，后勤卫生检查小组检查各班活动室是否对垃圾进行正确的分类，若没有按要求分类，按要求责令班保育员立即整改。[_TAG_h2]幼儿园垃圾分类活动总结美篇五</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2024-10-18T22:23:13+08:00</dcterms:created>
  <dcterms:modified xsi:type="dcterms:W3CDTF">2024-10-18T22:23:13+08:00</dcterms:modified>
</cp:coreProperties>
</file>

<file path=docProps/custom.xml><?xml version="1.0" encoding="utf-8"?>
<Properties xmlns="http://schemas.openxmlformats.org/officeDocument/2006/custom-properties" xmlns:vt="http://schemas.openxmlformats.org/officeDocument/2006/docPropsVTypes"/>
</file>