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医保局2024年医疗保障政策宣传工作总结</w:t>
      </w:r>
      <w:bookmarkEnd w:id="1"/>
    </w:p>
    <w:p>
      <w:pPr>
        <w:jc w:val="center"/>
        <w:spacing w:before="0" w:after="450"/>
      </w:pPr>
      <w:r>
        <w:rPr>
          <w:rFonts w:ascii="Arial" w:hAnsi="Arial" w:eastAsia="Arial" w:cs="Arial"/>
          <w:color w:val="999999"/>
          <w:sz w:val="20"/>
          <w:szCs w:val="20"/>
        </w:rPr>
        <w:t xml:space="preserve">来源：网友投稿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工作总结，以年终总结、半年总结和季度总结最为常见和多用。下面是本站为大家带来的医保局2024年医疗保障政策宣传工作总结，希望能帮助到大家!　　医保局2024年医疗保障政策宣传工作总结　　2024年，市医保局在市委、市政府的正确领导下，省局、...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工作总结，以年终总结、半年总结和季度总结最为常见和多用。下面是本站为大家带来的医保局2024年医疗保障政策宣传工作总结，希望能帮助到大家![_TAG_h2]　　医保局2024年医疗保障政策宣传工作总结</w:t>
      </w:r>
    </w:p>
    <w:p>
      <w:pPr>
        <w:ind w:left="0" w:right="0" w:firstLine="560"/>
        <w:spacing w:before="450" w:after="450" w:line="312" w:lineRule="auto"/>
      </w:pPr>
      <w:r>
        <w:rPr>
          <w:rFonts w:ascii="宋体" w:hAnsi="宋体" w:eastAsia="宋体" w:cs="宋体"/>
          <w:color w:val="000"/>
          <w:sz w:val="28"/>
          <w:szCs w:val="28"/>
        </w:rPr>
        <w:t xml:space="preserve">　　2024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2024到2024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2024〕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2024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　　医保局2024年医疗保障政策宣传工作总结</w:t>
      </w:r>
    </w:p>
    <w:p>
      <w:pPr>
        <w:ind w:left="0" w:right="0" w:firstLine="560"/>
        <w:spacing w:before="450" w:after="450" w:line="312" w:lineRule="auto"/>
      </w:pPr>
      <w:r>
        <w:rPr>
          <w:rFonts w:ascii="宋体" w:hAnsi="宋体" w:eastAsia="宋体" w:cs="宋体"/>
          <w:color w:val="000"/>
          <w:sz w:val="28"/>
          <w:szCs w:val="28"/>
        </w:rPr>
        <w:t xml:space="preserve">&gt;　　一、2024年度主要工作</w:t>
      </w:r>
    </w:p>
    <w:p>
      <w:pPr>
        <w:ind w:left="0" w:right="0" w:firstLine="560"/>
        <w:spacing w:before="450" w:after="450" w:line="312" w:lineRule="auto"/>
      </w:pPr>
      <w:r>
        <w:rPr>
          <w:rFonts w:ascii="宋体" w:hAnsi="宋体" w:eastAsia="宋体" w:cs="宋体"/>
          <w:color w:val="000"/>
          <w:sz w:val="28"/>
          <w:szCs w:val="28"/>
        </w:rPr>
        <w:t xml:space="preserve">　　（一）突出党建引领，为民服务意识不断增强。</w:t>
      </w:r>
    </w:p>
    <w:p>
      <w:pPr>
        <w:ind w:left="0" w:right="0" w:firstLine="560"/>
        <w:spacing w:before="450" w:after="450" w:line="312" w:lineRule="auto"/>
      </w:pPr>
      <w:r>
        <w:rPr>
          <w:rFonts w:ascii="宋体" w:hAnsi="宋体" w:eastAsia="宋体" w:cs="宋体"/>
          <w:color w:val="000"/>
          <w:sz w:val="28"/>
          <w:szCs w:val="28"/>
        </w:rPr>
        <w:t xml:space="preserve">　　2024年，章丘区医保局持续深化“不忘初心，牢记使命”主题教育，对内，完善规章制度，严格纪律规矩，加强党员队伍管理，不断夯实政治基础；持续推行“三五”工作模式，开展“三亮三比”活动，提升服务效能。对外，扎实开展开展党组织、在职党员“双进”社区志愿服务活动，举办知识讲座、健康义诊活动，强化为民服务意识。</w:t>
      </w:r>
    </w:p>
    <w:p>
      <w:pPr>
        <w:ind w:left="0" w:right="0" w:firstLine="560"/>
        <w:spacing w:before="450" w:after="450" w:line="312" w:lineRule="auto"/>
      </w:pPr>
      <w:r>
        <w:rPr>
          <w:rFonts w:ascii="宋体" w:hAnsi="宋体" w:eastAsia="宋体" w:cs="宋体"/>
          <w:color w:val="000"/>
          <w:sz w:val="28"/>
          <w:szCs w:val="28"/>
        </w:rPr>
        <w:t xml:space="preserve">　　2024年，章丘区医保局积极争创省级文明单位，政风行风建设、智慧医保服务等多项工作经验被《中国医疗保险》、“学习强国”、“人民日报客户端”等平台刊发推广，多项工作经验在济南市医保系统内推广，实际工作中多次收到群众的感谢信、表扬件和锦旗。</w:t>
      </w:r>
    </w:p>
    <w:p>
      <w:pPr>
        <w:ind w:left="0" w:right="0" w:firstLine="560"/>
        <w:spacing w:before="450" w:after="450" w:line="312" w:lineRule="auto"/>
      </w:pPr>
      <w:r>
        <w:rPr>
          <w:rFonts w:ascii="宋体" w:hAnsi="宋体" w:eastAsia="宋体" w:cs="宋体"/>
          <w:color w:val="000"/>
          <w:sz w:val="28"/>
          <w:szCs w:val="28"/>
        </w:rPr>
        <w:t xml:space="preserve">　　（二）强化执行力，惠民政策全面落实到位。</w:t>
      </w:r>
    </w:p>
    <w:p>
      <w:pPr>
        <w:ind w:left="0" w:right="0" w:firstLine="560"/>
        <w:spacing w:before="450" w:after="450" w:line="312" w:lineRule="auto"/>
      </w:pPr>
      <w:r>
        <w:rPr>
          <w:rFonts w:ascii="宋体" w:hAnsi="宋体" w:eastAsia="宋体" w:cs="宋体"/>
          <w:color w:val="000"/>
          <w:sz w:val="28"/>
          <w:szCs w:val="28"/>
        </w:rPr>
        <w:t xml:space="preserve">　　积极推动多项医保惠民政策在我区落地、落实。完成医疗保险的市级统筹，让参保人享有与市区群众相同的待遇；将扶贫部门认定的建档立卡贫困人口全部纳入医疗救助；持续推进医保电子凭证在我区的推广应用，丰富应用场景，逐步实现就医、取药的“无卡化”。截至目前，职工医保基金支出3.49亿元（统筹基金支出1.82亿元，个人账户金支出1.67亿元），其中职工医保住院现金报销464人次，统筹金支付386.6万元，门诊慢性病审核报销637人次，统筹金支付146.1万元，普通门诊统筹签约21886人次，统筹金支付640万元，新冠肺炎核酸检测联网结算6196人次，统筹金支付36.64万元。居民医保住院统筹10.5万余人次，基金支付43815.7万余元，门诊慢性病统筹14.8万人次，基金报销4833万余元；门诊统筹106.7万人次，基金支付3463.4万余元；手工报销1629人次，基金支付649.7万余元。生育保险为全区6665人次发放生育保险待遇2789.1万元。医保经办业务成效显著，有力保障了参保群众的医疗待遇全面落实。</w:t>
      </w:r>
    </w:p>
    <w:p>
      <w:pPr>
        <w:ind w:left="0" w:right="0" w:firstLine="560"/>
        <w:spacing w:before="450" w:after="450" w:line="312" w:lineRule="auto"/>
      </w:pPr>
      <w:r>
        <w:rPr>
          <w:rFonts w:ascii="宋体" w:hAnsi="宋体" w:eastAsia="宋体" w:cs="宋体"/>
          <w:color w:val="000"/>
          <w:sz w:val="28"/>
          <w:szCs w:val="28"/>
        </w:rPr>
        <w:t xml:space="preserve">　　（三）优化经办流程，服务效能不断提升。</w:t>
      </w:r>
    </w:p>
    <w:p>
      <w:pPr>
        <w:ind w:left="0" w:right="0" w:firstLine="560"/>
        <w:spacing w:before="450" w:after="450" w:line="312" w:lineRule="auto"/>
      </w:pPr>
      <w:r>
        <w:rPr>
          <w:rFonts w:ascii="宋体" w:hAnsi="宋体" w:eastAsia="宋体" w:cs="宋体"/>
          <w:color w:val="000"/>
          <w:sz w:val="28"/>
          <w:szCs w:val="28"/>
        </w:rPr>
        <w:t xml:space="preserve">　　以便民、为民为原则，区医保局持续进行流程再造。不断深化“互联网+医保”、“智慧医保”服务，利用互联网受理申办资料，减少群众纸质证明，各项业务均能实现网上办、掌上办；率先完成医保电子凭证推广任务；设立12家医保工作站，将门慢申请、居民医保参保登记等多项业务下沉镇街；18个镇街卫生服务中心（卫生院）均实现了异地就医联网结算；利用信息化手段调取申请门慢待遇患者的病历资料，增设手机推送鉴定信息服务，切实落实让群众“只来一次，现场办结或网上办、零跑腿”的高效服务。</w:t>
      </w:r>
    </w:p>
    <w:p>
      <w:pPr>
        <w:ind w:left="0" w:right="0" w:firstLine="560"/>
        <w:spacing w:before="450" w:after="450" w:line="312" w:lineRule="auto"/>
      </w:pPr>
      <w:r>
        <w:rPr>
          <w:rFonts w:ascii="宋体" w:hAnsi="宋体" w:eastAsia="宋体" w:cs="宋体"/>
          <w:color w:val="000"/>
          <w:sz w:val="28"/>
          <w:szCs w:val="28"/>
        </w:rPr>
        <w:t xml:space="preserve">　　（四）坚决打赢疫情防控阻击战和医保脱贫攻坚战</w:t>
      </w:r>
    </w:p>
    <w:p>
      <w:pPr>
        <w:ind w:left="0" w:right="0" w:firstLine="560"/>
        <w:spacing w:before="450" w:after="450" w:line="312" w:lineRule="auto"/>
      </w:pPr>
      <w:r>
        <w:rPr>
          <w:rFonts w:ascii="宋体" w:hAnsi="宋体" w:eastAsia="宋体" w:cs="宋体"/>
          <w:color w:val="000"/>
          <w:sz w:val="28"/>
          <w:szCs w:val="28"/>
        </w:rPr>
        <w:t xml:space="preserve">　　新冠疫情期间，章丘区医保局不等不靠，开辟就医绿色通道，为全区群众撑起医疗保障的保护伞；向区内定点医疗机构预付医保资金3150万元，协调上级部门预拨1428万元，确保了各定点医疗机构的无资金压力。复工复产期间，实施阶段性降低缴费比例，延缓缴费申报期，全年降费减费7000余万元。</w:t>
      </w:r>
    </w:p>
    <w:p>
      <w:pPr>
        <w:ind w:left="0" w:right="0" w:firstLine="560"/>
        <w:spacing w:before="450" w:after="450" w:line="312" w:lineRule="auto"/>
      </w:pPr>
      <w:r>
        <w:rPr>
          <w:rFonts w:ascii="宋体" w:hAnsi="宋体" w:eastAsia="宋体" w:cs="宋体"/>
          <w:color w:val="000"/>
          <w:sz w:val="28"/>
          <w:szCs w:val="28"/>
        </w:rPr>
        <w:t xml:space="preserve">　　全面落实医保扶贫政策，贫困人员免缴参保，发放精准扶贫护理券，实施“一站式”救助；在全区范围内开展“四比对一排查”及党员干部“遍访贫困户”活动，发放、张贴宣传画7000份，确保医疗保险应保尽保，医保待遇应享尽享；摸排全区建档立卡贫困人员，对符合门诊慢性病条件的人员直接备案办理；对达不到办理门慢条件的高血压、糖尿病“两病”患者，主动调取系统数据，统一为该类人群办理居民“两病”门诊，切实减轻贫困人员经济负担。截止目前，全区17212名扶贫对象全部享受医保待遇，完成了建档立卡贫困人口100%参保硬任务，开展“一站式”即时结算救助11547人次，救助金额361.22万元，为1388名贫困人员办理了门诊慢性病待遇，为4920名贫困人员办理居民“两病”门诊备案。</w:t>
      </w:r>
    </w:p>
    <w:p>
      <w:pPr>
        <w:ind w:left="0" w:right="0" w:firstLine="560"/>
        <w:spacing w:before="450" w:after="450" w:line="312" w:lineRule="auto"/>
      </w:pPr>
      <w:r>
        <w:rPr>
          <w:rFonts w:ascii="宋体" w:hAnsi="宋体" w:eastAsia="宋体" w:cs="宋体"/>
          <w:color w:val="000"/>
          <w:sz w:val="28"/>
          <w:szCs w:val="28"/>
        </w:rPr>
        <w:t xml:space="preserve">　　（五）打击欺诈骗保，基金安全得到进一步保障。</w:t>
      </w:r>
    </w:p>
    <w:p>
      <w:pPr>
        <w:ind w:left="0" w:right="0" w:firstLine="560"/>
        <w:spacing w:before="450" w:after="450" w:line="312" w:lineRule="auto"/>
      </w:pPr>
      <w:r>
        <w:rPr>
          <w:rFonts w:ascii="宋体" w:hAnsi="宋体" w:eastAsia="宋体" w:cs="宋体"/>
          <w:color w:val="000"/>
          <w:sz w:val="28"/>
          <w:szCs w:val="28"/>
        </w:rPr>
        <w:t xml:space="preserve">　　多措并举，持续打击欺诈骗保行为。加大稽查稽核力度，成立案审委员会，规范办案流程；严格“五级联审制度”，主动邀请第三方机构进行基金内审，成立“医保专家库”，让欺诈骗保无所遁形。2024年，共检查协议定点药店222家、定点医疗机构143家、监督检查覆盖率达到100%，约谈并责令限期改正14家，暂停医保结算4家，解除协议1家，扣减、追回医保基金167.81万元。</w:t>
      </w:r>
    </w:p>
    <w:p>
      <w:pPr>
        <w:ind w:left="0" w:right="0" w:firstLine="560"/>
        <w:spacing w:before="450" w:after="450" w:line="312" w:lineRule="auto"/>
      </w:pPr>
      <w:r>
        <w:rPr>
          <w:rFonts w:ascii="宋体" w:hAnsi="宋体" w:eastAsia="宋体" w:cs="宋体"/>
          <w:color w:val="000"/>
          <w:sz w:val="28"/>
          <w:szCs w:val="28"/>
        </w:rPr>
        <w:t xml:space="preserve">　　（六）提升医保队伍素质，深化医保政策推广</w:t>
      </w:r>
    </w:p>
    <w:p>
      <w:pPr>
        <w:ind w:left="0" w:right="0" w:firstLine="560"/>
        <w:spacing w:before="450" w:after="450" w:line="312" w:lineRule="auto"/>
      </w:pPr>
      <w:r>
        <w:rPr>
          <w:rFonts w:ascii="宋体" w:hAnsi="宋体" w:eastAsia="宋体" w:cs="宋体"/>
          <w:color w:val="000"/>
          <w:sz w:val="28"/>
          <w:szCs w:val="28"/>
        </w:rPr>
        <w:t xml:space="preserve">　　坚持每周五下午召开“医保课堂”，定期举办“千人培训计划”，让每个人都成为医保的行家里手；启动医保“方桌会”、医保知识“六进”及“进门诊、进病房”活动，发放《医保政策问答》手册及医保知识宣传折页3万份；在《今日章丘》报开办“医保在线”专栏，录制“走进医保”栏目在章丘电视台播放，向全区90余万参保人全方位、多角度介绍医保政策，其网络点击量也高达100万人次；畅通信息渠道，开通医保热线，在微信公众号、医保APP等开设局长信箱，广泛听取群众意见建议；坚持问题导向，发挥人大代表、政协委员、医保“两员”、服务对象的社会监督作用，推动医保工作更好的发展。</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抓好党风廉政建设，筑牢政治保障。坚持用习近平新时代中国特色社会主义思想武装头脑，进一步完善各项工作制度，推进机关工作有序开展。抓住关键少数、关键环节和重点领域，持续查找廉政风险，细化防控措施，打造干净担当的医保铁军。</w:t>
      </w:r>
    </w:p>
    <w:p>
      <w:pPr>
        <w:ind w:left="0" w:right="0" w:firstLine="560"/>
        <w:spacing w:before="450" w:after="450" w:line="312" w:lineRule="auto"/>
      </w:pPr>
      <w:r>
        <w:rPr>
          <w:rFonts w:ascii="宋体" w:hAnsi="宋体" w:eastAsia="宋体" w:cs="宋体"/>
          <w:color w:val="000"/>
          <w:sz w:val="28"/>
          <w:szCs w:val="28"/>
        </w:rPr>
        <w:t xml:space="preserve">　　（二）持续创新服务模式，不断提升营商环境。在“互联网+医保”上求突破，进一步完善医保体系，推动建立新型服务模式；持续推广医保电子凭证，在全区649家农村卫生所安装扫码设备，完成医保电子凭证在我区所有定点医药机构的使用；推进信息化建设，整合数据资源，开发医保“大脑”，发挥大数据分析、预警作用，打造不见面就医购药新模式；按国家局要求统一接入异地联网系统，实现参保人在全国范围内享受门诊统筹报销待遇；丰富拓展医保APP、微信公众号的使用功能，深入推进网上办、掌上办和不见面审批的深度和广度；在全区18个镇街的为民服务大厅设立医保工作站，与以前的医保办理窗口合二为一，承担医保办理的各项职能，切实做到打通医保为民服务的“最后一米”。</w:t>
      </w:r>
    </w:p>
    <w:p>
      <w:pPr>
        <w:ind w:left="0" w:right="0" w:firstLine="560"/>
        <w:spacing w:before="450" w:after="450" w:line="312" w:lineRule="auto"/>
      </w:pPr>
      <w:r>
        <w:rPr>
          <w:rFonts w:ascii="宋体" w:hAnsi="宋体" w:eastAsia="宋体" w:cs="宋体"/>
          <w:color w:val="000"/>
          <w:sz w:val="28"/>
          <w:szCs w:val="28"/>
        </w:rPr>
        <w:t xml:space="preserve">　　（三）织密基金监管网络，管好用好百姓“救命钱”。按照省医保局统一要求接入智慧监管软件及设备，实时监控各定点医院的医保政策落实情况，达到高效、全面，监管医保政策费用落实；巩固“五级联审制度”，邀请第三方机构进行基金内审，多维度保障基金安全；发挥“百名医保专家库”作用，提升专业化稽核水平；用好中公网、移动稽核、指静脉等智慧监管平台，加大智慧监管和在线实时监管，织密医保基金监管网络。</w:t>
      </w:r>
    </w:p>
    <w:p>
      <w:pPr>
        <w:ind w:left="0" w:right="0" w:firstLine="560"/>
        <w:spacing w:before="450" w:after="450" w:line="312" w:lineRule="auto"/>
      </w:pPr>
      <w:r>
        <w:rPr>
          <w:rFonts w:ascii="宋体" w:hAnsi="宋体" w:eastAsia="宋体" w:cs="宋体"/>
          <w:color w:val="000"/>
          <w:sz w:val="28"/>
          <w:szCs w:val="28"/>
        </w:rPr>
        <w:t xml:space="preserve">　　（四）持续巩固扶贫脱贫攻坚成果。把握政策导向和政策标准，对符合医保扶贫、医疗救助人员实现一站式网上审核；建立医疗救助长效机制，与全区扶贫工作、乡村振兴战略紧密衔接，强化部门联动，充分发挥医疗救助托底保障作用，最大限度减轻困难群众的就医负担，防止因病致贫、返贫现象的发生。</w:t>
      </w:r>
    </w:p>
    <w:p>
      <w:pPr>
        <w:ind w:left="0" w:right="0" w:firstLine="560"/>
        <w:spacing w:before="450" w:after="450" w:line="312" w:lineRule="auto"/>
      </w:pPr>
      <w:r>
        <w:rPr>
          <w:rFonts w:ascii="黑体" w:hAnsi="黑体" w:eastAsia="黑体" w:cs="黑体"/>
          <w:color w:val="000000"/>
          <w:sz w:val="36"/>
          <w:szCs w:val="36"/>
          <w:b w:val="1"/>
          <w:bCs w:val="1"/>
        </w:rPr>
        <w:t xml:space="preserve">　　医保局2024年医疗保障政策宣传工作总结</w:t>
      </w:r>
    </w:p>
    <w:p>
      <w:pPr>
        <w:ind w:left="0" w:right="0" w:firstLine="560"/>
        <w:spacing w:before="450" w:after="450" w:line="312" w:lineRule="auto"/>
      </w:pPr>
      <w:r>
        <w:rPr>
          <w:rFonts w:ascii="宋体" w:hAnsi="宋体" w:eastAsia="宋体" w:cs="宋体"/>
          <w:color w:val="000"/>
          <w:sz w:val="28"/>
          <w:szCs w:val="28"/>
        </w:rPr>
        <w:t xml:space="preserve">　　为切实提高城乡居民对医保政策的知晓率和群众满意度，县医保局多措并举，不断加大医保政策宣传力度，力争让医保政策家喻户晓、深入人心。</w:t>
      </w:r>
    </w:p>
    <w:p>
      <w:pPr>
        <w:ind w:left="0" w:right="0" w:firstLine="560"/>
        <w:spacing w:before="450" w:after="450" w:line="312" w:lineRule="auto"/>
      </w:pPr>
      <w:r>
        <w:rPr>
          <w:rFonts w:ascii="宋体" w:hAnsi="宋体" w:eastAsia="宋体" w:cs="宋体"/>
          <w:color w:val="000"/>
          <w:sz w:val="28"/>
          <w:szCs w:val="28"/>
        </w:rPr>
        <w:t xml:space="preserve">　　一是健全机制。紧密结合国家和省、市医保政策，立足我县实际，按照上级业务部门的要求，健全医保宣传工作机制，成立医保政策宣传领导组，明确职责、合理规划，制定宣传方案,落实责任，把医保政策宣传作为落实医保惠民政策的根本途径和重要抓手。</w:t>
      </w:r>
    </w:p>
    <w:p>
      <w:pPr>
        <w:ind w:left="0" w:right="0" w:firstLine="560"/>
        <w:spacing w:before="450" w:after="450" w:line="312" w:lineRule="auto"/>
      </w:pPr>
      <w:r>
        <w:rPr>
          <w:rFonts w:ascii="宋体" w:hAnsi="宋体" w:eastAsia="宋体" w:cs="宋体"/>
          <w:color w:val="000"/>
          <w:sz w:val="28"/>
          <w:szCs w:val="28"/>
        </w:rPr>
        <w:t xml:space="preserve">　　二是突出重点。及时转发和学习国家和省、市医保局调整的最新政策，特别是加强医保基金监管的意见等重点内容，采取召开座谈会、讨论会、举办培训会等多种形式，贯彻学习相关政策知识，做到心中有政策、审核有标尺，确保医保惠民基金每一分钱都能用到刀刃上。</w:t>
      </w:r>
    </w:p>
    <w:p>
      <w:pPr>
        <w:ind w:left="0" w:right="0" w:firstLine="560"/>
        <w:spacing w:before="450" w:after="450" w:line="312" w:lineRule="auto"/>
      </w:pPr>
      <w:r>
        <w:rPr>
          <w:rFonts w:ascii="宋体" w:hAnsi="宋体" w:eastAsia="宋体" w:cs="宋体"/>
          <w:color w:val="000"/>
          <w:sz w:val="28"/>
          <w:szCs w:val="28"/>
        </w:rPr>
        <w:t xml:space="preserve">　　三是丰富载体。县医保局积极主动协调县融媒体中心和大数据中心，督促全县定点医疗机构和零售药店，充分利用广播电视、QQ、微信、门户网站、经办窗口、宣传栏等多种渠道，以多种形式向广大城乡群众宣传医疗保障政策法规，今年以来共计发放宣传资料100000余份，制作展板、悬挂条幅300余块(条)，接受群众咨询5000余人次。</w:t>
      </w:r>
    </w:p>
    <w:p>
      <w:pPr>
        <w:ind w:left="0" w:right="0" w:firstLine="560"/>
        <w:spacing w:before="450" w:after="450" w:line="312" w:lineRule="auto"/>
      </w:pPr>
      <w:r>
        <w:rPr>
          <w:rFonts w:ascii="宋体" w:hAnsi="宋体" w:eastAsia="宋体" w:cs="宋体"/>
          <w:color w:val="000"/>
          <w:sz w:val="28"/>
          <w:szCs w:val="28"/>
        </w:rPr>
        <w:t xml:space="preserve">　　四是以查促改。县医保局在做好面上宣传的同时，采取抽查病历、现场询问、身份核对、电话回访等多种方式，严查定点医疗机构和定点零售药店存在的违规行为，并采取下发问题整改通知、拒付违规费用、暂停和解除服务协议等措施，让定点医疗机构和药店认识到自身存在的问题并及时整改，以查促改，提升医保政策知晓率和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2024-10-06T08:24:58+08:00</dcterms:created>
  <dcterms:modified xsi:type="dcterms:W3CDTF">2024-10-06T08:24:58+08:00</dcterms:modified>
</cp:coreProperties>
</file>

<file path=docProps/custom.xml><?xml version="1.0" encoding="utf-8"?>
<Properties xmlns="http://schemas.openxmlformats.org/officeDocument/2006/custom-properties" xmlns:vt="http://schemas.openxmlformats.org/officeDocument/2006/docPropsVTypes"/>
</file>