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环卫服务中心十三五工作总结及十四五工作计划</w:t>
      </w:r>
      <w:bookmarkEnd w:id="1"/>
    </w:p>
    <w:p>
      <w:pPr>
        <w:jc w:val="center"/>
        <w:spacing w:before="0" w:after="450"/>
      </w:pPr>
      <w:r>
        <w:rPr>
          <w:rFonts w:ascii="Arial" w:hAnsi="Arial" w:eastAsia="Arial" w:cs="Arial"/>
          <w:color w:val="999999"/>
          <w:sz w:val="20"/>
          <w:szCs w:val="20"/>
        </w:rPr>
        <w:t xml:space="preserve">来源：网友投稿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本站今天为大家精心准备了环卫服务中心十三五工作总结及十四五工作计划，希望对大家有所帮助![_TAG_h2]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按照贵办《关于报送工作总结和工作打算的通知》(桐府办函〔2024〕229号)文件要求，现将我局“十三五”工作总结和“十四五”及2024年工作打算汇报如下：</w:t>
      </w:r>
    </w:p>
    <w:p>
      <w:pPr>
        <w:ind w:left="0" w:right="0" w:firstLine="560"/>
        <w:spacing w:before="450" w:after="450" w:line="312" w:lineRule="auto"/>
      </w:pPr>
      <w:r>
        <w:rPr>
          <w:rFonts w:ascii="宋体" w:hAnsi="宋体" w:eastAsia="宋体" w:cs="宋体"/>
          <w:color w:val="000"/>
          <w:sz w:val="28"/>
          <w:szCs w:val="28"/>
        </w:rPr>
        <w:t xml:space="preserve">　　&gt;一、“十三五”工作总结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2024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2024户)，总投资约为110.407亿元，其中：__年任务数6220户、__年任务数17100户、__年任务数6542户、2024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2024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2024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2024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2024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2024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&gt;　三、2024年工作打算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2024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十三五期间，坚持以习近平生态文明思想为指导，坚决落实各级关于生态环境保护决策部署,坚持方向不变、力度不减,紧紧围绕打好打赢污染防治攻坚战、服务经济高质量发展,坚持精准治污、科学治污、依法治污,统筹打好蓝天、碧水、净土三大保卫战，完成了中央环保督察及“回头看”、省级环保督察问题整改,按照“大气污染防治法”、“水污染防治法”和“噪声污染防治法”，以及“气十条”、“水十条”、“土壤十条”为基本依据，“抓两头促中间”，确保全县生态环境质量总体稳定并持续向好,牢牢守住生态环境安全底线,不断提高人民群众对生态环境的获得感,全面建成小康社会,加快建设生态美丽宜居新洞口。</w:t>
      </w:r>
    </w:p>
    <w:p>
      <w:pPr>
        <w:ind w:left="0" w:right="0" w:firstLine="560"/>
        <w:spacing w:before="450" w:after="450" w:line="312" w:lineRule="auto"/>
      </w:pPr>
      <w:r>
        <w:rPr>
          <w:rFonts w:ascii="宋体" w:hAnsi="宋体" w:eastAsia="宋体" w:cs="宋体"/>
          <w:color w:val="000"/>
          <w:sz w:val="28"/>
          <w:szCs w:val="28"/>
        </w:rPr>
        <w:t xml:space="preserve">　&gt;　一、“十三五”期间工作成绩</w:t>
      </w:r>
    </w:p>
    <w:p>
      <w:pPr>
        <w:ind w:left="0" w:right="0" w:firstLine="560"/>
        <w:spacing w:before="450" w:after="450" w:line="312" w:lineRule="auto"/>
      </w:pPr>
      <w:r>
        <w:rPr>
          <w:rFonts w:ascii="宋体" w:hAnsi="宋体" w:eastAsia="宋体" w:cs="宋体"/>
          <w:color w:val="000"/>
          <w:sz w:val="28"/>
          <w:szCs w:val="28"/>
        </w:rPr>
        <w:t xml:space="preserve">　　（一）生态环境保护管理体制逐步建立</w:t>
      </w:r>
    </w:p>
    <w:p>
      <w:pPr>
        <w:ind w:left="0" w:right="0" w:firstLine="560"/>
        <w:spacing w:before="450" w:after="450" w:line="312" w:lineRule="auto"/>
      </w:pPr>
      <w:r>
        <w:rPr>
          <w:rFonts w:ascii="宋体" w:hAnsi="宋体" w:eastAsia="宋体" w:cs="宋体"/>
          <w:color w:val="000"/>
          <w:sz w:val="28"/>
          <w:szCs w:val="28"/>
        </w:rPr>
        <w:t xml:space="preserve">　　1.成立生态环境保护领导机构。2024年4月20日，经县委、县人民政府同意，成立了以县委书记艾方毅为顾问、县长周乐彬为主任，33个成员单位组成的洞口县生态环境保护委员会，有力地加强了全县生态环境保护工作的领导。</w:t>
      </w:r>
    </w:p>
    <w:p>
      <w:pPr>
        <w:ind w:left="0" w:right="0" w:firstLine="560"/>
        <w:spacing w:before="450" w:after="450" w:line="312" w:lineRule="auto"/>
      </w:pPr>
      <w:r>
        <w:rPr>
          <w:rFonts w:ascii="宋体" w:hAnsi="宋体" w:eastAsia="宋体" w:cs="宋体"/>
          <w:color w:val="000"/>
          <w:sz w:val="28"/>
          <w:szCs w:val="28"/>
        </w:rPr>
        <w:t xml:space="preserve">　　2.明确生态环境保护责任分工。为适应当前生态环境保护工作需要，进一步明确政府、部门、企事业单位的环保工作责任，根据中央环保督察组反馈意见和《邵阳市环境保护工作责任规定（试行）》，全县对《洞口县环境保护工作责任规定（试行）》进行了重新修订。</w:t>
      </w:r>
    </w:p>
    <w:p>
      <w:pPr>
        <w:ind w:left="0" w:right="0" w:firstLine="560"/>
        <w:spacing w:before="450" w:after="450" w:line="312" w:lineRule="auto"/>
      </w:pPr>
      <w:r>
        <w:rPr>
          <w:rFonts w:ascii="宋体" w:hAnsi="宋体" w:eastAsia="宋体" w:cs="宋体"/>
          <w:color w:val="000"/>
          <w:sz w:val="28"/>
          <w:szCs w:val="28"/>
        </w:rPr>
        <w:t xml:space="preserve">　　3.落实生态环境保护目标责任。在全县环保工作会议上，县长周乐彬与县生态环境保护委员会成员单位和24个乡镇（街道、管理区）党政负责人签定《2024年度环境保护工作目标责任书》，明确了环境保护“党政同责、一岗双责”的责任体制。</w:t>
      </w:r>
    </w:p>
    <w:p>
      <w:pPr>
        <w:ind w:left="0" w:right="0" w:firstLine="560"/>
        <w:spacing w:before="450" w:after="450" w:line="312" w:lineRule="auto"/>
      </w:pPr>
      <w:r>
        <w:rPr>
          <w:rFonts w:ascii="宋体" w:hAnsi="宋体" w:eastAsia="宋体" w:cs="宋体"/>
          <w:color w:val="000"/>
          <w:sz w:val="28"/>
          <w:szCs w:val="28"/>
        </w:rPr>
        <w:t xml:space="preserve">　　（二）环境质量进一步改善</w:t>
      </w:r>
    </w:p>
    <w:p>
      <w:pPr>
        <w:ind w:left="0" w:right="0" w:firstLine="560"/>
        <w:spacing w:before="450" w:after="450" w:line="312" w:lineRule="auto"/>
      </w:pPr>
      <w:r>
        <w:rPr>
          <w:rFonts w:ascii="宋体" w:hAnsi="宋体" w:eastAsia="宋体" w:cs="宋体"/>
          <w:color w:val="000"/>
          <w:sz w:val="28"/>
          <w:szCs w:val="28"/>
        </w:rPr>
        <w:t xml:space="preserve">　　1、环境空气质量</w:t>
      </w:r>
    </w:p>
    <w:p>
      <w:pPr>
        <w:ind w:left="0" w:right="0" w:firstLine="560"/>
        <w:spacing w:before="450" w:after="450" w:line="312" w:lineRule="auto"/>
      </w:pPr>
      <w:r>
        <w:rPr>
          <w:rFonts w:ascii="宋体" w:hAnsi="宋体" w:eastAsia="宋体" w:cs="宋体"/>
          <w:color w:val="000"/>
          <w:sz w:val="28"/>
          <w:szCs w:val="28"/>
        </w:rPr>
        <w:t xml:space="preserve">　　根据洞口县环境监测站的环境空气质量监测年报，2024-2024年，洞口县城区大气中可吸入颗粒物(PM10)、二氧化氮（NO2）、二氧化硫（SO2）三项指标日均值和年均值均符合《环境空气质量标准》二级标准要求。</w:t>
      </w:r>
    </w:p>
    <w:p>
      <w:pPr>
        <w:ind w:left="0" w:right="0" w:firstLine="560"/>
        <w:spacing w:before="450" w:after="450" w:line="312" w:lineRule="auto"/>
      </w:pPr>
      <w:r>
        <w:rPr>
          <w:rFonts w:ascii="宋体" w:hAnsi="宋体" w:eastAsia="宋体" w:cs="宋体"/>
          <w:color w:val="000"/>
          <w:sz w:val="28"/>
          <w:szCs w:val="28"/>
        </w:rPr>
        <w:t xml:space="preserve">　　2、声环境质量</w:t>
      </w:r>
    </w:p>
    <w:p>
      <w:pPr>
        <w:ind w:left="0" w:right="0" w:firstLine="560"/>
        <w:spacing w:before="450" w:after="450" w:line="312" w:lineRule="auto"/>
      </w:pPr>
      <w:r>
        <w:rPr>
          <w:rFonts w:ascii="宋体" w:hAnsi="宋体" w:eastAsia="宋体" w:cs="宋体"/>
          <w:color w:val="000"/>
          <w:sz w:val="28"/>
          <w:szCs w:val="28"/>
        </w:rPr>
        <w:t xml:space="preserve">　　根据洞口县环境监测站的声环境监测年报，2024年，洞口县城区噪声昼间和夜间年监测均值分别为54.9dB（A）和45.1dB（A），符合各类别功能区的要求；城区道路交通噪声状况良好，符合国家相关标准要求。</w:t>
      </w:r>
    </w:p>
    <w:p>
      <w:pPr>
        <w:ind w:left="0" w:right="0" w:firstLine="560"/>
        <w:spacing w:before="450" w:after="450" w:line="312" w:lineRule="auto"/>
      </w:pPr>
      <w:r>
        <w:rPr>
          <w:rFonts w:ascii="宋体" w:hAnsi="宋体" w:eastAsia="宋体" w:cs="宋体"/>
          <w:color w:val="000"/>
          <w:sz w:val="28"/>
          <w:szCs w:val="28"/>
        </w:rPr>
        <w:t xml:space="preserve">　　3、水环境质量</w:t>
      </w:r>
    </w:p>
    <w:p>
      <w:pPr>
        <w:ind w:left="0" w:right="0" w:firstLine="560"/>
        <w:spacing w:before="450" w:after="450" w:line="312" w:lineRule="auto"/>
      </w:pPr>
      <w:r>
        <w:rPr>
          <w:rFonts w:ascii="宋体" w:hAnsi="宋体" w:eastAsia="宋体" w:cs="宋体"/>
          <w:color w:val="000"/>
          <w:sz w:val="28"/>
          <w:szCs w:val="28"/>
        </w:rPr>
        <w:t xml:space="preserve">　　地表水：全县青山塘、木瓜桥共设2个市监测断面。根据洞口县环境监测站的地表水水质监测年报，2024-2024年，洞口县自来水厂断面水质符合地表水Ⅱ类标准，水质状况优；木瓜桥共设2个市监测断面水质符合地表水Ⅲ类标准，水质状况良好，符合功能区要求。</w:t>
      </w:r>
    </w:p>
    <w:p>
      <w:pPr>
        <w:ind w:left="0" w:right="0" w:firstLine="560"/>
        <w:spacing w:before="450" w:after="450" w:line="312" w:lineRule="auto"/>
      </w:pPr>
      <w:r>
        <w:rPr>
          <w:rFonts w:ascii="宋体" w:hAnsi="宋体" w:eastAsia="宋体" w:cs="宋体"/>
          <w:color w:val="000"/>
          <w:sz w:val="28"/>
          <w:szCs w:val="28"/>
        </w:rPr>
        <w:t xml:space="preserve">　　饮用水源: 根据洞口县环境监测站的饮用水源水质监测年报，2024-2024年，全县饮用水源地水质良好，其中洞口县自来水厂饮用水源地水质符合国家《地表水环境质量标准》Ⅱ类标准，水质达标率100％。</w:t>
      </w:r>
    </w:p>
    <w:p>
      <w:pPr>
        <w:ind w:left="0" w:right="0" w:firstLine="560"/>
        <w:spacing w:before="450" w:after="450" w:line="312" w:lineRule="auto"/>
      </w:pPr>
      <w:r>
        <w:rPr>
          <w:rFonts w:ascii="宋体" w:hAnsi="宋体" w:eastAsia="宋体" w:cs="宋体"/>
          <w:color w:val="000"/>
          <w:sz w:val="28"/>
          <w:szCs w:val="28"/>
        </w:rPr>
        <w:t xml:space="preserve">　　4、生态环境</w:t>
      </w:r>
    </w:p>
    <w:p>
      <w:pPr>
        <w:ind w:left="0" w:right="0" w:firstLine="560"/>
        <w:spacing w:before="450" w:after="450" w:line="312" w:lineRule="auto"/>
      </w:pPr>
      <w:r>
        <w:rPr>
          <w:rFonts w:ascii="宋体" w:hAnsi="宋体" w:eastAsia="宋体" w:cs="宋体"/>
          <w:color w:val="000"/>
          <w:sz w:val="28"/>
          <w:szCs w:val="28"/>
        </w:rPr>
        <w:t xml:space="preserve">　　“十三五”期间，我县坚持生态立县不动摇，在农村环境保护与生态文明建设等方面作了有益的尝试和大胆的探索，走出了一条保护与发展并举、环境与经济同步发展的科学之路，全县形成了环境优美、经济繁荣、发展协调、社会和谐的新局面。目前，全县共有罗溪国家级森林公园1个，罗溪—蔡锷故里省级风景名胜区1个，洞口平溪江国家湿地公园1个。全县积极开展省级生态示范镇（村）建设，截止到2024年9月，全县已成功创建省级生态乡镇24个、省级生态村6个，市级生态村334个。</w:t>
      </w:r>
    </w:p>
    <w:p>
      <w:pPr>
        <w:ind w:left="0" w:right="0" w:firstLine="560"/>
        <w:spacing w:before="450" w:after="450" w:line="312" w:lineRule="auto"/>
      </w:pPr>
      <w:r>
        <w:rPr>
          <w:rFonts w:ascii="宋体" w:hAnsi="宋体" w:eastAsia="宋体" w:cs="宋体"/>
          <w:color w:val="000"/>
          <w:sz w:val="28"/>
          <w:szCs w:val="28"/>
        </w:rPr>
        <w:t xml:space="preserve">　　5、农村环境整治</w:t>
      </w:r>
    </w:p>
    <w:p>
      <w:pPr>
        <w:ind w:left="0" w:right="0" w:firstLine="560"/>
        <w:spacing w:before="450" w:after="450" w:line="312" w:lineRule="auto"/>
      </w:pPr>
      <w:r>
        <w:rPr>
          <w:rFonts w:ascii="宋体" w:hAnsi="宋体" w:eastAsia="宋体" w:cs="宋体"/>
          <w:color w:val="000"/>
          <w:sz w:val="28"/>
          <w:szCs w:val="28"/>
        </w:rPr>
        <w:t xml:space="preserve">　　加强饮用水源保护，编制了1个县级集中式饮用水源保护地和13个千吨万人集中式饮用水源保护地划分技术方案。对121处农村水井进行改造，每一处水井均修建防护栏，树立饮用水源保护标识标牌，集中式饮用水源地水质合格率达到100%，解决了我县农村安全饮水问题；引导农户进行改水、改厨、改厕，鼓励农户新建、改造化粪池，新建集中式污水处理设施20座及配套污水收集管网，构建人工湿地污水处理系统；按照配置户用垃圾桶和人力保洁车辆收集居民日常生活垃圾，建设垃圾收集亭分类居民日常生活拉极，配置保洁车，用于日常生活垃极向垃圾亭转运，配置车厢可卸式垃圾车（勾臂）转移垃圾收集亭中生活垃圾至镇级垃圾中转站模式对农村生活垃圾进行整治。共配置户用垃圾桶95126个，建设垃圾亭239处，购置保洁车和可卸式垃圾车共12台。实现了农村生活垃圾定点存放清运率100%，无害化处理率均达到 85%以上；按照《洞口县畜禽养殖区域划分方案》要求，对禁养区内养殖户实行退养，对适养区内规模化养殖场建设污染防治设施，防止对环境造成污染。项目共修建养殖业人工湿地6处、净化池14个、沼气池24个，实现畜禽粪便综合利用率达到90%以上，养殖排污达到环保要求。</w:t>
      </w:r>
    </w:p>
    <w:p>
      <w:pPr>
        <w:ind w:left="0" w:right="0" w:firstLine="560"/>
        <w:spacing w:before="450" w:after="450" w:line="312" w:lineRule="auto"/>
      </w:pPr>
      <w:r>
        <w:rPr>
          <w:rFonts w:ascii="宋体" w:hAnsi="宋体" w:eastAsia="宋体" w:cs="宋体"/>
          <w:color w:val="000"/>
          <w:sz w:val="28"/>
          <w:szCs w:val="28"/>
        </w:rPr>
        <w:t xml:space="preserve">　　（三）主要污染物减排工作取得重大进展</w:t>
      </w:r>
    </w:p>
    <w:p>
      <w:pPr>
        <w:ind w:left="0" w:right="0" w:firstLine="560"/>
        <w:spacing w:before="450" w:after="450" w:line="312" w:lineRule="auto"/>
      </w:pPr>
      <w:r>
        <w:rPr>
          <w:rFonts w:ascii="宋体" w:hAnsi="宋体" w:eastAsia="宋体" w:cs="宋体"/>
          <w:color w:val="000"/>
          <w:sz w:val="28"/>
          <w:szCs w:val="28"/>
        </w:rPr>
        <w:t xml:space="preserve">　　我县以工程减排为主要抓手，以产业结构调整为主要措施，对所有直接和间接排放工业废气单位都要实行排污许可，实施排污许可证制度。实行大气污染排放控制制度，实现污染减排目标，各部门齐抓共管，实现减存量、控新增，圆满完成污染减排任务，完成年度氨氮、二氧化硫和氮氧化物和挥化性有机物总量控制和减排任务；十三五减排任务COD1496吨，氨氮174吨。截至2024年年底，完成COD排放量1534.01吨，氨氮195.02吨，已经超额完成了“十三五”的削减任务。</w:t>
      </w:r>
    </w:p>
    <w:p>
      <w:pPr>
        <w:ind w:left="0" w:right="0" w:firstLine="560"/>
        <w:spacing w:before="450" w:after="450" w:line="312" w:lineRule="auto"/>
      </w:pPr>
      <w:r>
        <w:rPr>
          <w:rFonts w:ascii="宋体" w:hAnsi="宋体" w:eastAsia="宋体" w:cs="宋体"/>
          <w:color w:val="000"/>
          <w:sz w:val="28"/>
          <w:szCs w:val="28"/>
        </w:rPr>
        <w:t xml:space="preserve">　　（四）污染防治工作取得积极进展</w:t>
      </w:r>
    </w:p>
    <w:p>
      <w:pPr>
        <w:ind w:left="0" w:right="0" w:firstLine="560"/>
        <w:spacing w:before="450" w:after="450" w:line="312" w:lineRule="auto"/>
      </w:pPr>
      <w:r>
        <w:rPr>
          <w:rFonts w:ascii="宋体" w:hAnsi="宋体" w:eastAsia="宋体" w:cs="宋体"/>
          <w:color w:val="000"/>
          <w:sz w:val="28"/>
          <w:szCs w:val="28"/>
        </w:rPr>
        <w:t xml:space="preserve">　　十三五期间全县共申报了洞口县花园铅锌矿采区废渣综合治理工程、原洞口县氮肥厂、电厂、三鑫锰业污染土地治理修复项目等2个土壤（重金属）污染防治项目和江口锰矿、原邵阳市威凌金属有限公司污染地块风险管控项目。2024年，洞口县花园铅锌矿采区废渣综合治理工程已竣工验收，2024年原洞口县氮肥厂、电厂、三鑫锰业污染土地治理修复项目已竣工验收；2024年将对江口锰矿、原邵阳市威凌金属有限公司污染地块风险管控项目予以实施；2024年，我们还按照省环保厅要求开展了土壤污染源详查工作，为下步土壤污染治理打下基础；从2024年开始有序地开展了全国第二次污染源普查工作，2024年6月底将完成资料整理归档工作。</w:t>
      </w:r>
    </w:p>
    <w:p>
      <w:pPr>
        <w:ind w:left="0" w:right="0" w:firstLine="560"/>
        <w:spacing w:before="450" w:after="450" w:line="312" w:lineRule="auto"/>
      </w:pPr>
      <w:r>
        <w:rPr>
          <w:rFonts w:ascii="宋体" w:hAnsi="宋体" w:eastAsia="宋体" w:cs="宋体"/>
          <w:color w:val="000"/>
          <w:sz w:val="28"/>
          <w:szCs w:val="28"/>
        </w:rPr>
        <w:t xml:space="preserve">　　（五）稳步推进重点领域突出环境问题治理</w:t>
      </w:r>
    </w:p>
    <w:p>
      <w:pPr>
        <w:ind w:left="0" w:right="0" w:firstLine="560"/>
        <w:spacing w:before="450" w:after="450" w:line="312" w:lineRule="auto"/>
      </w:pPr>
      <w:r>
        <w:rPr>
          <w:rFonts w:ascii="宋体" w:hAnsi="宋体" w:eastAsia="宋体" w:cs="宋体"/>
          <w:color w:val="000"/>
          <w:sz w:val="28"/>
          <w:szCs w:val="28"/>
        </w:rPr>
        <w:t xml:space="preserve">　　扎实推进中央环保督察“回头看”和省级环保督察问题整改落实工作。我县共收到中央第四生态环境保护督察“回头看”信访交办件18件和省级环保督察信访交办件26件，严格落实整改“销号制”，按照“条条要整改、件件有着落”原则，明确责任单位、责任人、整改目标、整改措施和整改时限，督办落实，办结销号，目前已全部完成办结销号。同时，加强了组织领导，深化了思想认识，举一反三，在全县范围内开展了突出环境问题大排查、大整治，确保问题解决在末端。</w:t>
      </w:r>
    </w:p>
    <w:p>
      <w:pPr>
        <w:ind w:left="0" w:right="0" w:firstLine="560"/>
        <w:spacing w:before="450" w:after="450" w:line="312" w:lineRule="auto"/>
      </w:pPr>
      <w:r>
        <w:rPr>
          <w:rFonts w:ascii="宋体" w:hAnsi="宋体" w:eastAsia="宋体" w:cs="宋体"/>
          <w:color w:val="000"/>
          <w:sz w:val="28"/>
          <w:szCs w:val="28"/>
        </w:rPr>
        <w:t xml:space="preserve">　　（六）环境管理制度进一步完善</w:t>
      </w:r>
    </w:p>
    <w:p>
      <w:pPr>
        <w:ind w:left="0" w:right="0" w:firstLine="560"/>
        <w:spacing w:before="450" w:after="450" w:line="312" w:lineRule="auto"/>
      </w:pPr>
      <w:r>
        <w:rPr>
          <w:rFonts w:ascii="宋体" w:hAnsi="宋体" w:eastAsia="宋体" w:cs="宋体"/>
          <w:color w:val="000"/>
          <w:sz w:val="28"/>
          <w:szCs w:val="28"/>
        </w:rPr>
        <w:t xml:space="preserve">　　严格按照法律规定和法定程序开展环评审批工作。一是坚持把建设项目环境管理作为控制新污染源的重要手段，严把建设项目审批准入门槛，杜绝高能耗、高污染；二是进一步做好“放管服”和“四办”改革,优化审批事项服务流程,完善审批事项目录;三是全面推进“三线一单”编制工作,建立“生态保护红线、环境质量底线、资源利用上线、环境准入负面清单”环境管控体系。</w:t>
      </w:r>
    </w:p>
    <w:p>
      <w:pPr>
        <w:ind w:left="0" w:right="0" w:firstLine="560"/>
        <w:spacing w:before="450" w:after="450" w:line="312" w:lineRule="auto"/>
      </w:pPr>
      <w:r>
        <w:rPr>
          <w:rFonts w:ascii="宋体" w:hAnsi="宋体" w:eastAsia="宋体" w:cs="宋体"/>
          <w:color w:val="000"/>
          <w:sz w:val="28"/>
          <w:szCs w:val="28"/>
        </w:rPr>
        <w:t xml:space="preserve">　　（七）环境监测、监察能力进一步提高</w:t>
      </w:r>
    </w:p>
    <w:p>
      <w:pPr>
        <w:ind w:left="0" w:right="0" w:firstLine="560"/>
        <w:spacing w:before="450" w:after="450" w:line="312" w:lineRule="auto"/>
      </w:pPr>
      <w:r>
        <w:rPr>
          <w:rFonts w:ascii="宋体" w:hAnsi="宋体" w:eastAsia="宋体" w:cs="宋体"/>
          <w:color w:val="000"/>
          <w:sz w:val="28"/>
          <w:szCs w:val="28"/>
        </w:rPr>
        <w:t xml:space="preserve">　　保持严厉打击环境违法行为的高压态势，让企业自觉守法。巩固提升环境执法大练兵活动成果，深入推进环境执法“双随机”，先后开展了水上餐饮业专项整治、涉重金属行业专项整治、医疗卫生机构、医疗废物及辐射安全等多次专项整治行动。开展了全县环境污染隐患大排查工作，严厉打击违法行为，关闭、停产、处罚了一批环境违法企业，整改了一批突出环境污染隐患企业，有效预防和遏制了环境污染事件发生，制定《洞口县突发环境事件应急预案》，做好突发环境事件预警及应急处置，确保不发生重大环境污染和生态破坏事件，保障环境安全。</w:t>
      </w:r>
    </w:p>
    <w:p>
      <w:pPr>
        <w:ind w:left="0" w:right="0" w:firstLine="560"/>
        <w:spacing w:before="450" w:after="450" w:line="312" w:lineRule="auto"/>
      </w:pPr>
      <w:r>
        <w:rPr>
          <w:rFonts w:ascii="宋体" w:hAnsi="宋体" w:eastAsia="宋体" w:cs="宋体"/>
          <w:color w:val="000"/>
          <w:sz w:val="28"/>
          <w:szCs w:val="28"/>
        </w:rPr>
        <w:t xml:space="preserve">　　积极开展县城及周边地区大气污染成因及控制对策研究，为大气污染防治提供科学支撑；加大重点水域水质监测频次，为饮用水水源保护提供科学依据;完成环境质量监测及声功能区划分工作，进一步扎实推进生态功能区考核工作。</w:t>
      </w:r>
    </w:p>
    <w:p>
      <w:pPr>
        <w:ind w:left="0" w:right="0" w:firstLine="560"/>
        <w:spacing w:before="450" w:after="450" w:line="312" w:lineRule="auto"/>
      </w:pPr>
      <w:r>
        <w:rPr>
          <w:rFonts w:ascii="宋体" w:hAnsi="宋体" w:eastAsia="宋体" w:cs="宋体"/>
          <w:color w:val="000"/>
          <w:sz w:val="28"/>
          <w:szCs w:val="28"/>
        </w:rPr>
        <w:t xml:space="preserve">　　（八）夯实环境宣传教育，推动知行合一</w:t>
      </w:r>
    </w:p>
    <w:p>
      <w:pPr>
        <w:ind w:left="0" w:right="0" w:firstLine="560"/>
        <w:spacing w:before="450" w:after="450" w:line="312" w:lineRule="auto"/>
      </w:pPr>
      <w:r>
        <w:rPr>
          <w:rFonts w:ascii="宋体" w:hAnsi="宋体" w:eastAsia="宋体" w:cs="宋体"/>
          <w:color w:val="000"/>
          <w:sz w:val="28"/>
          <w:szCs w:val="28"/>
        </w:rPr>
        <w:t xml:space="preserve">　　一是以生态环保教育“五进”、“下基层”等活动为契机，开展环保宣传进企业、进机关、进社区、进农村、进学校活动。二是围绕环保主题“美丽中国，我是行动者”和“母亲河守望活动”志愿者服务，积极开展“6.5”世界环境日集中宣传活动。三是进一步扩展了环保宣传渠道；及时在政府网站公开环保有关信息，做到公开透明。提高宣传，人民群众的环保意思越来越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“十三五”期间，全县环保工作虽然取得了较大的成绩，但面临的形势仍然非常严峻，主要表现为以下几点：</w:t>
      </w:r>
    </w:p>
    <w:p>
      <w:pPr>
        <w:ind w:left="0" w:right="0" w:firstLine="560"/>
        <w:spacing w:before="450" w:after="450" w:line="312" w:lineRule="auto"/>
      </w:pPr>
      <w:r>
        <w:rPr>
          <w:rFonts w:ascii="宋体" w:hAnsi="宋体" w:eastAsia="宋体" w:cs="宋体"/>
          <w:color w:val="000"/>
          <w:sz w:val="28"/>
          <w:szCs w:val="28"/>
        </w:rPr>
        <w:t xml:space="preserve">　　（一）环境质量仍需改善</w:t>
      </w:r>
    </w:p>
    <w:p>
      <w:pPr>
        <w:ind w:left="0" w:right="0" w:firstLine="560"/>
        <w:spacing w:before="450" w:after="450" w:line="312" w:lineRule="auto"/>
      </w:pPr>
      <w:r>
        <w:rPr>
          <w:rFonts w:ascii="宋体" w:hAnsi="宋体" w:eastAsia="宋体" w:cs="宋体"/>
          <w:color w:val="000"/>
          <w:sz w:val="28"/>
          <w:szCs w:val="28"/>
        </w:rPr>
        <w:t xml:space="preserve">　　“十三五”期间全县环境质量总体上得到稳步提升，但仍需继续改善。环境空气质量按国家新标准《环境空气质量标准》进行评价，执行的标准更加严格，我县环境空气质量达标形势不容乐观。全县局部地区土壤污染治理任务依然繁重。</w:t>
      </w:r>
    </w:p>
    <w:p>
      <w:pPr>
        <w:ind w:left="0" w:right="0" w:firstLine="560"/>
        <w:spacing w:before="450" w:after="450" w:line="312" w:lineRule="auto"/>
      </w:pPr>
      <w:r>
        <w:rPr>
          <w:rFonts w:ascii="宋体" w:hAnsi="宋体" w:eastAsia="宋体" w:cs="宋体"/>
          <w:color w:val="000"/>
          <w:sz w:val="28"/>
          <w:szCs w:val="28"/>
        </w:rPr>
        <w:t xml:space="preserve">　　2、污染物总量控制形势不容轻忽</w:t>
      </w:r>
    </w:p>
    <w:p>
      <w:pPr>
        <w:ind w:left="0" w:right="0" w:firstLine="560"/>
        <w:spacing w:before="450" w:after="450" w:line="312" w:lineRule="auto"/>
      </w:pPr>
      <w:r>
        <w:rPr>
          <w:rFonts w:ascii="宋体" w:hAnsi="宋体" w:eastAsia="宋体" w:cs="宋体"/>
          <w:color w:val="000"/>
          <w:sz w:val="28"/>
          <w:szCs w:val="28"/>
        </w:rPr>
        <w:t xml:space="preserve">　　从“十三五”期间污染物减排情况来看，我县化学需氧量、氨氮、二氧化硫实现“十三五”总量控制目标问题不大，但氮氧化物减排压力非常大，“十四五”期间，这个问题依然存在。尤其挥发性有机污染物作为总量控制因子，需要重新摸索一套针对挥发性有机污染物的总量控制措施。</w:t>
      </w:r>
    </w:p>
    <w:p>
      <w:pPr>
        <w:ind w:left="0" w:right="0" w:firstLine="560"/>
        <w:spacing w:before="450" w:after="450" w:line="312" w:lineRule="auto"/>
      </w:pPr>
      <w:r>
        <w:rPr>
          <w:rFonts w:ascii="宋体" w:hAnsi="宋体" w:eastAsia="宋体" w:cs="宋体"/>
          <w:color w:val="000"/>
          <w:sz w:val="28"/>
          <w:szCs w:val="28"/>
        </w:rPr>
        <w:t xml:space="preserve">　　3、重金属污染防治工作仍需加强</w:t>
      </w:r>
    </w:p>
    <w:p>
      <w:pPr>
        <w:ind w:left="0" w:right="0" w:firstLine="560"/>
        <w:spacing w:before="450" w:after="450" w:line="312" w:lineRule="auto"/>
      </w:pPr>
      <w:r>
        <w:rPr>
          <w:rFonts w:ascii="宋体" w:hAnsi="宋体" w:eastAsia="宋体" w:cs="宋体"/>
          <w:color w:val="000"/>
          <w:sz w:val="28"/>
          <w:szCs w:val="28"/>
        </w:rPr>
        <w:t xml:space="preserve">　　洞口县有色金属矿产资源丰富，多年来有色金属资源粗放式开发利用，导致部分区域企业工矿场地、河道底泥、周边土壤受到污染。近年来，通过项目治理和产业结构调整，虽然在很大程度上得到了有效遏制，但由于市场和自身经营等原因，部分企业已经关闭不复存在，但是其在生产过程中产生的污染物对周边场地、河道、土壤的遗留污染尚未得到完全解决，环境污染问题亟待解决。</w:t>
      </w:r>
    </w:p>
    <w:p>
      <w:pPr>
        <w:ind w:left="0" w:right="0" w:firstLine="560"/>
        <w:spacing w:before="450" w:after="450" w:line="312" w:lineRule="auto"/>
      </w:pPr>
      <w:r>
        <w:rPr>
          <w:rFonts w:ascii="宋体" w:hAnsi="宋体" w:eastAsia="宋体" w:cs="宋体"/>
          <w:color w:val="000"/>
          <w:sz w:val="28"/>
          <w:szCs w:val="28"/>
        </w:rPr>
        <w:t xml:space="preserve">　　4、农村环境保护缺乏长效机制</w:t>
      </w:r>
    </w:p>
    <w:p>
      <w:pPr>
        <w:ind w:left="0" w:right="0" w:firstLine="560"/>
        <w:spacing w:before="450" w:after="450" w:line="312" w:lineRule="auto"/>
      </w:pPr>
      <w:r>
        <w:rPr>
          <w:rFonts w:ascii="宋体" w:hAnsi="宋体" w:eastAsia="宋体" w:cs="宋体"/>
          <w:color w:val="000"/>
          <w:sz w:val="28"/>
          <w:szCs w:val="28"/>
        </w:rPr>
        <w:t xml:space="preserve">　　农村畜禽养殖粪污问题突出，农膜、秸秆等农业废物尚未得到有效处置，农村生活污水、生活垃圾尚未得到妥善处理，农村环境保护面临着农村饮用水安全难以保障、农村生态环境受到破坏、土壤污染问题突出、农村环保基础设施建设滞后、环境监管能力不足等多方面的问题。农村环境保护与监管长效机制尚未建立。</w:t>
      </w:r>
    </w:p>
    <w:p>
      <w:pPr>
        <w:ind w:left="0" w:right="0" w:firstLine="560"/>
        <w:spacing w:before="450" w:after="450" w:line="312" w:lineRule="auto"/>
      </w:pPr>
      <w:r>
        <w:rPr>
          <w:rFonts w:ascii="宋体" w:hAnsi="宋体" w:eastAsia="宋体" w:cs="宋体"/>
          <w:color w:val="000"/>
          <w:sz w:val="28"/>
          <w:szCs w:val="28"/>
        </w:rPr>
        <w:t xml:space="preserve">　　5、环境治理基础设施仍然不足</w:t>
      </w:r>
    </w:p>
    <w:p>
      <w:pPr>
        <w:ind w:left="0" w:right="0" w:firstLine="560"/>
        <w:spacing w:before="450" w:after="450" w:line="312" w:lineRule="auto"/>
      </w:pPr>
      <w:r>
        <w:rPr>
          <w:rFonts w:ascii="宋体" w:hAnsi="宋体" w:eastAsia="宋体" w:cs="宋体"/>
          <w:color w:val="000"/>
          <w:sz w:val="28"/>
          <w:szCs w:val="28"/>
        </w:rPr>
        <w:t xml:space="preserve">　　城市污水处理基础设施建设缺口仍然较大，少数乡镇污水处理率较低。乡镇污水处理设施严重不足，目前常住人口1万人以上建制镇建有污水处理设施的比例较低，农村污水处理设施建设更是处在起步阶段。部分地区也还存在污水收集管网系统滞后于污水处理设施建设的现象，导致污水处理厂低于设计处理能力运行，尚不能发挥全部效能。</w:t>
      </w:r>
    </w:p>
    <w:p>
      <w:pPr>
        <w:ind w:left="0" w:right="0" w:firstLine="560"/>
        <w:spacing w:before="450" w:after="450" w:line="312" w:lineRule="auto"/>
      </w:pPr>
      <w:r>
        <w:rPr>
          <w:rFonts w:ascii="宋体" w:hAnsi="宋体" w:eastAsia="宋体" w:cs="宋体"/>
          <w:color w:val="000"/>
          <w:sz w:val="28"/>
          <w:szCs w:val="28"/>
        </w:rPr>
        <w:t xml:space="preserve">　　6、环境监管能力依然薄弱</w:t>
      </w:r>
    </w:p>
    <w:p>
      <w:pPr>
        <w:ind w:left="0" w:right="0" w:firstLine="560"/>
        <w:spacing w:before="450" w:after="450" w:line="312" w:lineRule="auto"/>
      </w:pPr>
      <w:r>
        <w:rPr>
          <w:rFonts w:ascii="宋体" w:hAnsi="宋体" w:eastAsia="宋体" w:cs="宋体"/>
          <w:color w:val="000"/>
          <w:sz w:val="28"/>
          <w:szCs w:val="28"/>
        </w:rPr>
        <w:t xml:space="preserve">　　环境监管能力与新形势不相适应的问题较突出，环保队伍普遍存在专业技术人员欠缺的问题，环保队伍力量不足，装备保障薄弱，环保工作经费严重不足，环保系统业务能力建设亟需加强。</w:t>
      </w:r>
    </w:p>
    <w:p>
      <w:pPr>
        <w:ind w:left="0" w:right="0" w:firstLine="560"/>
        <w:spacing w:before="450" w:after="450" w:line="312" w:lineRule="auto"/>
      </w:pPr>
      <w:r>
        <w:rPr>
          <w:rFonts w:ascii="黑体" w:hAnsi="黑体" w:eastAsia="黑体" w:cs="黑体"/>
          <w:color w:val="000000"/>
          <w:sz w:val="36"/>
          <w:szCs w:val="36"/>
          <w:b w:val="1"/>
          <w:bCs w:val="1"/>
        </w:rPr>
        <w:t xml:space="preserve">　　环卫服务中心十三五工作总结及十四五工作计划</w:t>
      </w:r>
    </w:p>
    <w:p>
      <w:pPr>
        <w:ind w:left="0" w:right="0" w:firstLine="560"/>
        <w:spacing w:before="450" w:after="450" w:line="312" w:lineRule="auto"/>
      </w:pPr>
      <w:r>
        <w:rPr>
          <w:rFonts w:ascii="宋体" w:hAnsi="宋体" w:eastAsia="宋体" w:cs="宋体"/>
          <w:color w:val="000"/>
          <w:sz w:val="28"/>
          <w:szCs w:val="28"/>
        </w:rPr>
        <w:t xml:space="preserve">　　十四五”时期是由全面建成小康社会向基本实现社会主义现代化迈进的关键时期，深刻认识国内外形势的新趋向新态势，准确把握xx经济社会发展的新特点新要求，科学制定并有效实施“十四五”规划，对于xx立足新起点、勾画新蓝图、实现新跨越，谱写新时代“中等城市、魅力xx”发展建设新篇章，意义重大、影响深远。</w:t>
      </w:r>
    </w:p>
    <w:p>
      <w:pPr>
        <w:ind w:left="0" w:right="0" w:firstLine="560"/>
        <w:spacing w:before="450" w:after="450" w:line="312" w:lineRule="auto"/>
      </w:pPr>
      <w:r>
        <w:rPr>
          <w:rFonts w:ascii="宋体" w:hAnsi="宋体" w:eastAsia="宋体" w:cs="宋体"/>
          <w:color w:val="000"/>
          <w:sz w:val="28"/>
          <w:szCs w:val="28"/>
        </w:rPr>
        <w:t xml:space="preserve">　　迈上新台阶</w:t>
      </w:r>
    </w:p>
    <w:p>
      <w:pPr>
        <w:ind w:left="0" w:right="0" w:firstLine="560"/>
        <w:spacing w:before="450" w:after="450" w:line="312" w:lineRule="auto"/>
      </w:pPr>
      <w:r>
        <w:rPr>
          <w:rFonts w:ascii="宋体" w:hAnsi="宋体" w:eastAsia="宋体" w:cs="宋体"/>
          <w:color w:val="000"/>
          <w:sz w:val="28"/>
          <w:szCs w:val="28"/>
        </w:rPr>
        <w:t xml:space="preserve">　　“十三五”时期，在省、市坚强领导下，县委、县政府团结带领全县人民，始终以习近平新时代中国特色社会主义思想为指导，全面贯彻新发展理念，以供给侧结构性改革为主线，把握高质量发展要求，坚持实事求是，运用系统思维，围绕“沿海经济、县城经济、矿业经济”三大板块加速崛起，大力实施“五项战略”，打好“五场硬仗”，统筹推进稳增长、促改革、调结构、惠民生、防风险、保稳定，全力以赴落实发展第一要务，“十三五”确定的“一个高于”“两个翻番”“六个显著提升”目标任务如期完成。</w:t>
      </w:r>
    </w:p>
    <w:p>
      <w:pPr>
        <w:ind w:left="0" w:right="0" w:firstLine="560"/>
        <w:spacing w:before="450" w:after="450" w:line="312" w:lineRule="auto"/>
      </w:pPr>
      <w:r>
        <w:rPr>
          <w:rFonts w:ascii="宋体" w:hAnsi="宋体" w:eastAsia="宋体" w:cs="宋体"/>
          <w:color w:val="000"/>
          <w:sz w:val="28"/>
          <w:szCs w:val="28"/>
        </w:rPr>
        <w:t xml:space="preserve">　　综合实力显著增强，全面建成小康社会圆满收官。2024年全县生产总值完成xx亿元，前四年年均增长xx%，“十三五”期间可望保持x%以上中高速增长。发展质量持续提升，一般公共预算收入2024年预计完成xx亿元，五年年均增长x%。城镇、农村居民人均可支配收入2024年预计分别达到xx元和xx元，五年年均分别增长x%和x%。固定资产投资2024年预计完成xx亿元，五年累计达到xx亿元。社会消费品零售总额2024年xx亿元，五年年均增长x%。实际利用外资2024年预计完成xx亿美元，五年年均增长xx%。xx跻身“全国县域经济强县”行列。</w:t>
      </w:r>
    </w:p>
    <w:p>
      <w:pPr>
        <w:ind w:left="0" w:right="0" w:firstLine="560"/>
        <w:spacing w:before="450" w:after="450" w:line="312" w:lineRule="auto"/>
      </w:pPr>
      <w:r>
        <w:rPr>
          <w:rFonts w:ascii="宋体" w:hAnsi="宋体" w:eastAsia="宋体" w:cs="宋体"/>
          <w:color w:val="000"/>
          <w:sz w:val="28"/>
          <w:szCs w:val="28"/>
        </w:rPr>
        <w:t xml:space="preserve">　　动能转换进程显著加快，制造业主导地位基本形成。工业转型升级提速，投资建成xx钢铁电力设施制造、xx重工船用制品制造等一批重大产业项目，初步构建起以新型建筑材料、生物健康产业为先导的战略性新兴产业体系，规上工业企业完成增加值xx亿元，“十三五”前4年平均增速达到x%。服务业发展提质扩容，地产开发、商贸餐饮、电子商务、物流金融、文化旅游等服务能力不断提升，获评电子商务进农村省级综合示范县。现代农业增量提效，集约化、规模化、品牌化水平不断提高，被命名为中国肉鸡之乡、生猪之乡，全国粮食生产先进县、中国绿色农业示范县。</w:t>
      </w:r>
    </w:p>
    <w:p>
      <w:pPr>
        <w:ind w:left="0" w:right="0" w:firstLine="560"/>
        <w:spacing w:before="450" w:after="450" w:line="312" w:lineRule="auto"/>
      </w:pPr>
      <w:r>
        <w:rPr>
          <w:rFonts w:ascii="宋体" w:hAnsi="宋体" w:eastAsia="宋体" w:cs="宋体"/>
          <w:color w:val="000"/>
          <w:sz w:val="28"/>
          <w:szCs w:val="28"/>
        </w:rPr>
        <w:t xml:space="preserve">　　创新发展能力显著提升，高质量发展态势基本形成。科技型中小企业达到xx家、高新技术企业达到xx家，规上工业战略性新兴产业增加值年均增长xx%以上，全社会研发投入占GDP的比重达到xx%，专利申请量、授权量年均增长xx%以上，万人发明专利拥有量达到xx%，科技进步贡献率达到xx%，在全市率先成立“人才之家”，建成3家省级院士工作站，“xx”人才项目入选全省重点示范工程，xx开发区获评“全省县域高新技术企业发展先进园区”，科技进步对经济增长的贡献率显著提高，劳动生产率大幅提高，科技创新能力在全省第62位、全市第xx位，达到全省中上等水平。</w:t>
      </w:r>
    </w:p>
    <w:p>
      <w:pPr>
        <w:ind w:left="0" w:right="0" w:firstLine="560"/>
        <w:spacing w:before="450" w:after="450" w:line="312" w:lineRule="auto"/>
      </w:pPr>
      <w:r>
        <w:rPr>
          <w:rFonts w:ascii="宋体" w:hAnsi="宋体" w:eastAsia="宋体" w:cs="宋体"/>
          <w:color w:val="000"/>
          <w:sz w:val="28"/>
          <w:szCs w:val="28"/>
        </w:rPr>
        <w:t xml:space="preserve">　　协同发展水平显著提高，区域协调发展格局基本形成。xx经济开发区纳入北京xx协同发展示范区统一规划建设，xx国际产业园获国家xx总局批准享受北京异地监管政策，县医院、中医院分别与北京xx医院、阜外医院实现远程会诊，建成央视有机稻米种植基地、北京xx集团绿色蔬菜供应基地，“十三五”承接京津转移项目xx个、总投资xx亿元。xx经济开发区xx产业园、xx产业园、xx产业园“一区三园”加速崛起，矿业经济循环利用产业园加快加速，园区主营业务收入、税收较“十二五”末同比分别增长60%和25%。</w:t>
      </w:r>
    </w:p>
    <w:p>
      <w:pPr>
        <w:ind w:left="0" w:right="0" w:firstLine="560"/>
        <w:spacing w:before="450" w:after="450" w:line="312" w:lineRule="auto"/>
      </w:pPr>
      <w:r>
        <w:rPr>
          <w:rFonts w:ascii="宋体" w:hAnsi="宋体" w:eastAsia="宋体" w:cs="宋体"/>
          <w:color w:val="000"/>
          <w:sz w:val="28"/>
          <w:szCs w:val="28"/>
        </w:rPr>
        <w:t xml:space="preserve">　　经济发展活力显著增强，全面开放发展格局基本形成。积极落实“放管服”改革，深入开展“三深化三提升”活动，全力促进市场主体发展，在全市率先实施“一口受理、口口审批”新模式，市场主体登记注册实现“五十证合一”和“全程电子化”，推出项目全程代办服务，xx家中介机构入驻中介超市，免费代办审批事项494项，压缩各类服务时限50%以上，民营经济和中小企业呈现出规模扩大、结构优化、活力增强的发展态势，xx塑造优良政务环境的经验做法被多家媒体报道。2024年预计实际利用外资xx亿美元、完成进出口总额xx亿美元。</w:t>
      </w:r>
    </w:p>
    <w:p>
      <w:pPr>
        <w:ind w:left="0" w:right="0" w:firstLine="560"/>
        <w:spacing w:before="450" w:after="450" w:line="312" w:lineRule="auto"/>
      </w:pPr>
      <w:r>
        <w:rPr>
          <w:rFonts w:ascii="宋体" w:hAnsi="宋体" w:eastAsia="宋体" w:cs="宋体"/>
          <w:color w:val="000"/>
          <w:sz w:val="28"/>
          <w:szCs w:val="28"/>
        </w:rPr>
        <w:t xml:space="preserve">　　基础设施支撑显著增强，城乡融合发展格局基本形成。“一港双城”工作全市领先，一批精品小区工程完工，新增商住面积xx万平方米，完成道路改造、老旧小区道路排水改造、天燃气输气干线并网、新水源井等基础设施工程，市政道路形成“十横十二纵”路网体系，县城“一河三区”建设框架基本成型。突出精细管理、常态长效，实施“双巡查”大城管模式，顺利通过全国卫生县城、省级文明县城复审复检。深化实施“乡村振兴”战略，建成市级示范片区1个、示范村xx个、提升村xx个，农村生活环境不断改善，全县xx个村基本实现“四清四化”，被评为全国农村创新创业典型县，河北省新农村建设先进县、农村面貌改造提升先进县。实施农村饮水工程巩固提升项目，农村饮水安全问题有效解决。全县城镇化率达到47.8%，城乡基本公共服务均等化水平逐步提高，为城乡融合进一步发展打下坚实基础。</w:t>
      </w:r>
    </w:p>
    <w:p>
      <w:pPr>
        <w:ind w:left="0" w:right="0" w:firstLine="560"/>
        <w:spacing w:before="450" w:after="450" w:line="312" w:lineRule="auto"/>
      </w:pPr>
      <w:r>
        <w:rPr>
          <w:rFonts w:ascii="宋体" w:hAnsi="宋体" w:eastAsia="宋体" w:cs="宋体"/>
          <w:color w:val="000"/>
          <w:sz w:val="28"/>
          <w:szCs w:val="28"/>
        </w:rPr>
        <w:t xml:space="preserve">　　生态环境质量显著改善，绿色发展态势基本形成。积极推进工业污染专项治理，严格落实强化管控和应急减排措施，大力开展“一区三线十河”深度整治，2024年PM2.5平均浓度较“十二五”末期下降xx%，空气质量优良天数达到228天。全面落实河长制，“全域治水、清水润城”项目顺利起步，xx河、xx河等重点流域以及xx河水体水质监测稳定达标，县集中式饮用水水源地水质100%达标。土壤环境调查任务顺利完成，被确定为土壤防治推进县。“全域治水、清水润城”项目顺利起步。湿地保护进一步加强，大力实施绿廊绿道、绿化修复、农田林网及沙地治理和环企、沿海、城区绿化工程，“十三五”期间植树造林xx万亩，获评“全国绿化模范单位”称号，成功创建国家级园林县城。</w:t>
      </w:r>
    </w:p>
    <w:p>
      <w:pPr>
        <w:ind w:left="0" w:right="0" w:firstLine="560"/>
        <w:spacing w:before="450" w:after="450" w:line="312" w:lineRule="auto"/>
      </w:pPr>
      <w:r>
        <w:rPr>
          <w:rFonts w:ascii="宋体" w:hAnsi="宋体" w:eastAsia="宋体" w:cs="宋体"/>
          <w:color w:val="000"/>
          <w:sz w:val="28"/>
          <w:szCs w:val="28"/>
        </w:rPr>
        <w:t xml:space="preserve">　　民生福祉水平显著提高，共享发展局面基本形成。坚持幼有所育、学有所教、劳有所得、病有所医、老有所养、住有所居、若有所扶，全县幼儿园普惠率达到82.8%，城镇登记失业率控制在3.5%以内，新县医院、精神病医院、急救中心投入使用，县疾控中心、xx镇、xx镇卫生院建设全部竣工，建成xx博物馆、全民健身活动中心、文化广场等文体基础设施，食品安全实现从田间到餐桌多渠道、多层次规范化监管，群众饮食用药更加安全，各项社会保障能力全面增强，形成社会资源共享、社会环境平安和谐的局面。</w:t>
      </w:r>
    </w:p>
    <w:p>
      <w:pPr>
        <w:ind w:left="0" w:right="0" w:firstLine="560"/>
        <w:spacing w:before="450" w:after="450" w:line="312" w:lineRule="auto"/>
      </w:pPr>
      <w:r>
        <w:rPr>
          <w:rFonts w:ascii="宋体" w:hAnsi="宋体" w:eastAsia="宋体" w:cs="宋体"/>
          <w:color w:val="000"/>
          <w:sz w:val="28"/>
          <w:szCs w:val="28"/>
        </w:rPr>
        <w:t xml:space="preserve">　　常态化疫情防控工作扎实开展，“六稳”、“六保”统筹推进的局面基本形成。面对新冠肺炎疫情这一新中国成立以来我国发生的传播速度最快、感染范围最广、防控难度最大的重大突发公共卫生事件，县委县政府政府沉着应对、科学防控、精准施策，抓“六稳”、促“六保”，打好防疫情、保发展组合拳，全县经济社会发展经受住了疫情“大考”。坚持把人民健康放到第一位，组织开展网格化、地毯式排查，对患病人员进行全力科学救治，全力提高收治率和治愈率、降低感染率和死亡率，疫情防控取得阶段性胜利。坚持两手都要抓、两战都要赢，完善常态化防控机制，多措并举推动复工复产，为实现疫情防控和经济社会发展“双胜利”奠定了良好基础。</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县经济社会发展中还存在不少困难和问题。一是做大总量、做强增量、调优结构的任务仍然较重。经济总量仍然偏小，农业经济占比保持高位，仍是典型的农业大县，制造业和服务业发展不充分，县域特色产业转型升级缓慢，临港经济发展滞后，城市经济带动能力弱。二是科技支撑、创新驱动、数字引领的任务仍然较重。企业主体创新能力亟待增强，技术装备升级压力较大，质量、效率、动力变革有待进一步深化，数字经济、互联网+融入经济社会发展各环节、各层面还不够充分，新动能对经济的支撑作用还不稳固。三是环境改善、政策支撑、开放护航的任务仍然较重。生态环境治理任重道远，环境污染问题还没有得到根本性解决，治理和修复任务还很艰巨。市场化改革还需加大力度，实体经济融资难、融资贵问题尚未有效解决，服务发展“隐形壁垒”突出，打造“四最”营商环境还有很大的提升空间。向海而生的天然开放优势远未发挥，陆海、内外联动发展格局亟待加速形成。四是城乡融合、全民共享、均衡发展的任务仍然较重。农业农村基础还比较薄弱，城市精细化管理水平还需提升，民生保障还存在短板，教育、医疗、养老等领域优质服务供给还不充足，社会治理体系和治理能力建设还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2024-10-06T10:31:23+08:00</dcterms:created>
  <dcterms:modified xsi:type="dcterms:W3CDTF">2024-10-06T10:31:23+08:00</dcterms:modified>
</cp:coreProperties>
</file>

<file path=docProps/custom.xml><?xml version="1.0" encoding="utf-8"?>
<Properties xmlns="http://schemas.openxmlformats.org/officeDocument/2006/custom-properties" xmlns:vt="http://schemas.openxmlformats.org/officeDocument/2006/docPropsVTypes"/>
</file>