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党支部书记抓党建述职评议考核工作总结报告三篇</w:t>
      </w:r>
      <w:bookmarkEnd w:id="1"/>
    </w:p>
    <w:p>
      <w:pPr>
        <w:jc w:val="center"/>
        <w:spacing w:before="0" w:after="450"/>
      </w:pPr>
      <w:r>
        <w:rPr>
          <w:rFonts w:ascii="Arial" w:hAnsi="Arial" w:eastAsia="Arial" w:cs="Arial"/>
          <w:color w:val="999999"/>
          <w:sz w:val="20"/>
          <w:szCs w:val="20"/>
        </w:rPr>
        <w:t xml:space="preserve">来源：网友投稿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党支部书记抓党建述职评议考核工作总结报告三篇，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党支部书记抓党建述职评议考核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党支部书记抓党建述职评议考核工作总结报告一篇</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党支部书记抓党建述职评议考核工作总结报告二篇</w:t>
      </w:r>
    </w:p>
    <w:p>
      <w:pPr>
        <w:ind w:left="0" w:right="0" w:firstLine="560"/>
        <w:spacing w:before="450" w:after="450" w:line="312" w:lineRule="auto"/>
      </w:pPr>
      <w:r>
        <w:rPr>
          <w:rFonts w:ascii="宋体" w:hAnsi="宋体" w:eastAsia="宋体" w:cs="宋体"/>
          <w:color w:val="000"/>
          <w:sz w:val="28"/>
          <w:szCs w:val="28"/>
        </w:rPr>
        <w:t xml:space="preserve">　　根据集团公司党委抓基层党建工作述职评议考核工作实施方案有关要求，公司党委结合工作实际，认真组织开展2024年党组织书记抓基层党建述职评议考核工作。现将有关情况报告如下。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2024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　　二、认真组织，高效开好述职评议会议。公司党委召开2024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　　三、综合测评，严格审好述职评议结果。经过现场打分评议后，及时整理统计测评结果，专门召开党委会研究，严肃评审各党支部书记党建述职情况，下发了《关于公布2024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　　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党支部书记抓党建述职评议考核工作总结报告三篇</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总结，按季度开展督查活动。</w:t>
      </w:r>
    </w:p>
    <w:p>
      <w:pPr>
        <w:ind w:left="0" w:right="0" w:firstLine="560"/>
        <w:spacing w:before="450" w:after="450" w:line="312" w:lineRule="auto"/>
      </w:pPr>
      <w:r>
        <w:rPr>
          <w:rFonts w:ascii="宋体" w:hAnsi="宋体" w:eastAsia="宋体" w:cs="宋体"/>
          <w:color w:val="000"/>
          <w:sz w:val="28"/>
          <w:szCs w:val="28"/>
        </w:rPr>
        <w:t xml:space="preserve">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w:t>
      </w:r>
    </w:p>
    <w:p>
      <w:pPr>
        <w:ind w:left="0" w:right="0" w:firstLine="560"/>
        <w:spacing w:before="450" w:after="450" w:line="312" w:lineRule="auto"/>
      </w:pPr>
      <w:r>
        <w:rPr>
          <w:rFonts w:ascii="宋体" w:hAnsi="宋体" w:eastAsia="宋体" w:cs="宋体"/>
          <w:color w:val="000"/>
          <w:sz w:val="28"/>
          <w:szCs w:val="28"/>
        </w:rPr>
        <w:t xml:space="preserve">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w:t>
      </w:r>
    </w:p>
    <w:p>
      <w:pPr>
        <w:ind w:left="0" w:right="0" w:firstLine="560"/>
        <w:spacing w:before="450" w:after="450" w:line="312" w:lineRule="auto"/>
      </w:pPr>
      <w:r>
        <w:rPr>
          <w:rFonts w:ascii="宋体" w:hAnsi="宋体" w:eastAsia="宋体" w:cs="宋体"/>
          <w:color w:val="000"/>
          <w:sz w:val="28"/>
          <w:szCs w:val="28"/>
        </w:rPr>
        <w:t xml:space="preserve">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w:t>
      </w:r>
    </w:p>
    <w:p>
      <w:pPr>
        <w:ind w:left="0" w:right="0" w:firstLine="560"/>
        <w:spacing w:before="450" w:after="450" w:line="312" w:lineRule="auto"/>
      </w:pPr>
      <w:r>
        <w:rPr>
          <w:rFonts w:ascii="宋体" w:hAnsi="宋体" w:eastAsia="宋体" w:cs="宋体"/>
          <w:color w:val="000"/>
          <w:sz w:val="28"/>
          <w:szCs w:val="28"/>
        </w:rPr>
        <w:t xml:space="preserve">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w:t>
      </w:r>
    </w:p>
    <w:p>
      <w:pPr>
        <w:ind w:left="0" w:right="0" w:firstLine="560"/>
        <w:spacing w:before="450" w:after="450" w:line="312" w:lineRule="auto"/>
      </w:pPr>
      <w:r>
        <w:rPr>
          <w:rFonts w:ascii="宋体" w:hAnsi="宋体" w:eastAsia="宋体" w:cs="宋体"/>
          <w:color w:val="000"/>
          <w:sz w:val="28"/>
          <w:szCs w:val="28"/>
        </w:rPr>
        <w:t xml:space="preserve">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认真贯彻落实《20xx———2024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2024-10-02T22:32:06+08:00</dcterms:created>
  <dcterms:modified xsi:type="dcterms:W3CDTF">2024-10-02T22:32:06+08:00</dcterms:modified>
</cp:coreProperties>
</file>

<file path=docProps/custom.xml><?xml version="1.0" encoding="utf-8"?>
<Properties xmlns="http://schemas.openxmlformats.org/officeDocument/2006/custom-properties" xmlns:vt="http://schemas.openxmlformats.org/officeDocument/2006/docPropsVTypes"/>
</file>