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2024年村级扫黑除恶专项斗争亮点工作总结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分析并明晰了建设领域黑恶势力重拳打击范围、倾向性问题，及时发出预警并全程跟踪处理，及时消除风险隐患。本站今天为大家精心准备了，希望对大家有所帮助!　　2024年村级扫黑除恶专项斗争亮点工作总结　　自县委、县政府部署“扫黑除恶”专项斗争工作以...</w:t>
      </w:r>
    </w:p>
    <w:p>
      <w:pPr>
        <w:ind w:left="0" w:right="0" w:firstLine="560"/>
        <w:spacing w:before="450" w:after="450" w:line="312" w:lineRule="auto"/>
      </w:pPr>
      <w:r>
        <w:rPr>
          <w:rFonts w:ascii="宋体" w:hAnsi="宋体" w:eastAsia="宋体" w:cs="宋体"/>
          <w:color w:val="000"/>
          <w:sz w:val="28"/>
          <w:szCs w:val="28"/>
        </w:rPr>
        <w:t xml:space="preserve">分析并明晰了建设领域黑恶势力重拳打击范围、倾向性问题，及时发出预警并全程跟踪处理，及时消除风险隐患。本站今天为大家精心准备了，希望对大家有所帮助![_TAG_h2]　　2024年村级扫黑除恶专项斗争亮点工作总结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&gt;　　一、统一思想认识高。</w:t>
      </w:r>
    </w:p>
    <w:p>
      <w:pPr>
        <w:ind w:left="0" w:right="0" w:firstLine="560"/>
        <w:spacing w:before="450" w:after="450" w:line="312" w:lineRule="auto"/>
      </w:pPr>
      <w:r>
        <w:rPr>
          <w:rFonts w:ascii="宋体" w:hAnsi="宋体" w:eastAsia="宋体" w:cs="宋体"/>
          <w:color w:val="000"/>
          <w:sz w:val="28"/>
          <w:szCs w:val="28"/>
        </w:rPr>
        <w:t xml:space="preserve">　　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&gt;　　二、加强领导责任制。</w:t>
      </w:r>
    </w:p>
    <w:p>
      <w:pPr>
        <w:ind w:left="0" w:right="0" w:firstLine="560"/>
        <w:spacing w:before="450" w:after="450" w:line="312" w:lineRule="auto"/>
      </w:pPr>
      <w:r>
        <w:rPr>
          <w:rFonts w:ascii="宋体" w:hAnsi="宋体" w:eastAsia="宋体" w:cs="宋体"/>
          <w:color w:val="000"/>
          <w:sz w:val="28"/>
          <w:szCs w:val="28"/>
        </w:rPr>
        <w:t xml:space="preserve">　　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&gt;　　三、立足防范追究严。</w:t>
      </w:r>
    </w:p>
    <w:p>
      <w:pPr>
        <w:ind w:left="0" w:right="0" w:firstLine="560"/>
        <w:spacing w:before="450" w:after="450" w:line="312" w:lineRule="auto"/>
      </w:pPr>
      <w:r>
        <w:rPr>
          <w:rFonts w:ascii="宋体" w:hAnsi="宋体" w:eastAsia="宋体" w:cs="宋体"/>
          <w:color w:val="000"/>
          <w:sz w:val="28"/>
          <w:szCs w:val="28"/>
        </w:rPr>
        <w:t xml:space="preserve">　　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&gt;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&gt;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&gt;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2024年村级扫黑除恶专项斗争亮点工作总结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xx区扫黑除恶专项斗争各项工作向纵深发展，xx市xx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&gt;　　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xx分局、xx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&gt;　　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xx普法网站及xx法治xx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　　2024年村级扫黑除恶专项斗争亮点工作总结</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2024-10-06T07:23:47+08:00</dcterms:created>
  <dcterms:modified xsi:type="dcterms:W3CDTF">2024-10-06T07:23:47+08:00</dcterms:modified>
</cp:coreProperties>
</file>

<file path=docProps/custom.xml><?xml version="1.0" encoding="utf-8"?>
<Properties xmlns="http://schemas.openxmlformats.org/officeDocument/2006/custom-properties" xmlns:vt="http://schemas.openxmlformats.org/officeDocument/2006/docPropsVTypes"/>
</file>