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科技活动周总结 科技活动周活动总结2024范文</w:t>
      </w:r>
      <w:bookmarkEnd w:id="1"/>
    </w:p>
    <w:p>
      <w:pPr>
        <w:jc w:val="center"/>
        <w:spacing w:before="0" w:after="450"/>
      </w:pPr>
      <w:r>
        <w:rPr>
          <w:rFonts w:ascii="Arial" w:hAnsi="Arial" w:eastAsia="Arial" w:cs="Arial"/>
          <w:color w:val="999999"/>
          <w:sz w:val="20"/>
          <w:szCs w:val="20"/>
        </w:rPr>
        <w:t xml:space="preserve">来源：网友投稿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不少地区举办了众心向党，科技自强”为主题的科技活动。你知道有哪些做出杰出贡献的科技工作者吗?5月30日是国家科技日，不少单位都组织了活动，你参加了吗?今天小编就给大家带来了科技活动周总结 科技活动周活动总结2024范文，一起来学习一下吧!希...</w:t>
      </w:r>
    </w:p>
    <w:p>
      <w:pPr>
        <w:ind w:left="0" w:right="0" w:firstLine="560"/>
        <w:spacing w:before="450" w:after="450" w:line="312" w:lineRule="auto"/>
      </w:pPr>
      <w:r>
        <w:rPr>
          <w:rFonts w:ascii="宋体" w:hAnsi="宋体" w:eastAsia="宋体" w:cs="宋体"/>
          <w:color w:val="000"/>
          <w:sz w:val="28"/>
          <w:szCs w:val="28"/>
        </w:rPr>
        <w:t xml:space="preserve">不少地区举办了众心向党，科技自强”为主题的科技活动。你知道有哪些做出杰出贡献的科技工作者吗?5月30日是国家科技日，不少单位都组织了活动，你参加了吗?今天小编就给大家带来了科技活动周总结 科技活动周活动总结2024范文，一起来学习一下吧!希望小编的整理能够对你有帮助!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科技活动周总结一</w:t>
      </w:r>
    </w:p>
    <w:p>
      <w:pPr>
        <w:ind w:left="0" w:right="0" w:firstLine="560"/>
        <w:spacing w:before="450" w:after="450" w:line="312" w:lineRule="auto"/>
      </w:pPr>
      <w:r>
        <w:rPr>
          <w:rFonts w:ascii="宋体" w:hAnsi="宋体" w:eastAsia="宋体" w:cs="宋体"/>
          <w:color w:val="000"/>
          <w:sz w:val="28"/>
          <w:szCs w:val="28"/>
        </w:rPr>
        <w:t xml:space="preserve">我校成功举办了以“众心向党，科技自强”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江泽民说过：“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科技活动周总结二</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科技活动周总结三</w:t>
      </w:r>
    </w:p>
    <w:p>
      <w:pPr>
        <w:ind w:left="0" w:right="0" w:firstLine="560"/>
        <w:spacing w:before="450" w:after="450" w:line="312" w:lineRule="auto"/>
      </w:pPr>
      <w:r>
        <w:rPr>
          <w:rFonts w:ascii="宋体" w:hAnsi="宋体" w:eastAsia="宋体" w:cs="宋体"/>
          <w:color w:val="000"/>
          <w:sz w:val="28"/>
          <w:szCs w:val="28"/>
        </w:rPr>
        <w:t xml:space="preserve">根据开展中省市关于开展20xx年科技活动周的有关精神，全市科协系统紧紧围绕“科技创新、美好生活”和“识别灾害风险，掌握减灾技能”两大主题，大力开展了一系列贴近实际、贴近生活、贴近群众的群众性科普活动，现将活动情况总结如下：　　一、高度重视、精心组织　　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　　各区市县科协及市属协会高度重视科技活动周宣传活动，成立了相应的领导小组，周密部署，大力开展科普活动，效果明显。　　二、重点突出，内容丰富　　(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　　(二)突出文明城市创建，倡导科学文明生活方式。5月22日、23日分别在XX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　　(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　　三、活动扎实，成效显着　　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科技活动周总结四</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　　1、开展“科技节”科技系列活动　　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　　2、以“社团”活动为载体，将课内外紧密结合　　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XX年、XX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　　3、积极组织学生参加省、市、区举办的各类科技活动。　　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　　4、策划“科技的魅力”夏令营活动。　　七月骄阳似火，却丝毫抵挡不住鲁小学生参加“科技的魅力”的夏令营热情。7月营员走进位于萧山的“传化大地”高科技农业园区，参观了现代化的农业产业园地，走进植物克隆实验室，了解植物克隆生长的原理，去感受科技的魅力。　　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2024-09-20T09:14:08+08:00</dcterms:created>
  <dcterms:modified xsi:type="dcterms:W3CDTF">2024-09-20T09:14:08+08:00</dcterms:modified>
</cp:coreProperties>
</file>

<file path=docProps/custom.xml><?xml version="1.0" encoding="utf-8"?>
<Properties xmlns="http://schemas.openxmlformats.org/officeDocument/2006/custom-properties" xmlns:vt="http://schemas.openxmlformats.org/officeDocument/2006/docPropsVTypes"/>
</file>