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危险大棚整治工作总结(共6篇)</w:t>
      </w:r>
      <w:bookmarkEnd w:id="1"/>
    </w:p>
    <w:p>
      <w:pPr>
        <w:jc w:val="center"/>
        <w:spacing w:before="0" w:after="450"/>
      </w:pPr>
      <w:r>
        <w:rPr>
          <w:rFonts w:ascii="Arial" w:hAnsi="Arial" w:eastAsia="Arial" w:cs="Arial"/>
          <w:color w:val="999999"/>
          <w:sz w:val="20"/>
          <w:szCs w:val="20"/>
        </w:rPr>
        <w:t xml:space="preserve">来源：网友投稿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危险大棚整治工作总结1根据县政府加快推动全县“大棚房”问题专项清理整治行动工作会议部署及《**县人民政府关于印发**县“大棚房”问题专项清理整治行动“回头看”工作方案的通知》文件精神，我镇快速落实，成立了“大棚房”问题专项清理整治行动领导小...</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危险大棚整治工作总结1</w:t>
      </w:r>
    </w:p>
    <w:p>
      <w:pPr>
        <w:ind w:left="0" w:right="0" w:firstLine="560"/>
        <w:spacing w:before="450" w:after="450" w:line="312" w:lineRule="auto"/>
      </w:pPr>
      <w:r>
        <w:rPr>
          <w:rFonts w:ascii="宋体" w:hAnsi="宋体" w:eastAsia="宋体" w:cs="宋体"/>
          <w:color w:val="000"/>
          <w:sz w:val="28"/>
          <w:szCs w:val="28"/>
        </w:rPr>
        <w:t xml:space="preserve">根据县政府加快推动全县“大棚房”问题专项清理整治行动工作会议部署及《**县人民政府关于印发**县“大棚房”问题专项清理整治行动“回头看”工作方案的通知》文件精神，我镇快速落实，成立了“大棚房”问题专项清理整治行动领导小组，扎实开展“大棚房”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（一）进步政治站位，及早支配部署</w:t>
      </w:r>
    </w:p>
    <w:p>
      <w:pPr>
        <w:ind w:left="0" w:right="0" w:firstLine="560"/>
        <w:spacing w:before="450" w:after="450" w:line="312" w:lineRule="auto"/>
      </w:pPr>
      <w:r>
        <w:rPr>
          <w:rFonts w:ascii="宋体" w:hAnsi="宋体" w:eastAsia="宋体" w:cs="宋体"/>
          <w:color w:val="000"/>
          <w:sz w:val="28"/>
          <w:szCs w:val="28"/>
        </w:rPr>
        <w:t xml:space="preserve">认真贯彻落实中央、省、市、县文件精神，在全镇范围内，集中开展了“大棚房”问题专项清理整治行动。这次清理整顿主要包括全镇全部以设施农业之名占用耕地违法违规建设与农业发展无关的设施；在农业大棚内违法违规占用耕地建设住宅、餐饮、娱乐等非农设施；农业大棚看护房建设面积严重超标准。坚决遏制了农地非农化，推动建立健全耕地保护监管长效机制，严守耕地保护红线，为推动乡村振兴战略施行营造了良好环境。</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成立“大棚房”问题专项清理整治行动“回头看”工作领导小组，对辖区内的全部农家院、采摘园、生态园、“大棚”进展全面排查。建立排查台账。</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严格依法依规依纪，坚决彻底清理“大棚房”和各类违法用地行为，实行有力措施，彻底清理“大棚房”，做到农地农用、还地于农；认真比照“大棚房”整治标准逐一进展排查，要做到排查一宗，确定一宗，整改一宗;镇政府准时组织人力、财力，对违法建筑物该撤除坚决撤除，该平整复耕的平整复耕，有效避开土地荒芜，确保“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镇级抽调人员组成排查摸底小组，在村两委协作下，马上开展回头看检查。进展全面复查，逐一建档立卡，建立清单、台账，确保排查全掩盖、无死角。</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镇高度重视，准时安排部署，要求各村高度重视、进步站位，要在规定时间内完成核查整改工作。按照清理整治方案的排查类别和要求，坚持全掩盖、无死角，认真开展再排查、再整治工作，对辖区内全部设施，做到逢棚必进、逢园必查、逢区必核。经全面详细排查，我镇未觉察新的违规工程。</w:t>
      </w:r>
    </w:p>
    <w:p>
      <w:pPr>
        <w:ind w:left="0" w:right="0" w:firstLine="560"/>
        <w:spacing w:before="450" w:after="450" w:line="312" w:lineRule="auto"/>
      </w:pPr>
      <w:r>
        <w:rPr>
          <w:rFonts w:ascii="宋体" w:hAnsi="宋体" w:eastAsia="宋体" w:cs="宋体"/>
          <w:color w:val="000"/>
          <w:sz w:val="28"/>
          <w:szCs w:val="28"/>
        </w:rPr>
        <w:t xml:space="preserve">二、排查成果</w:t>
      </w:r>
    </w:p>
    <w:p>
      <w:pPr>
        <w:ind w:left="0" w:right="0" w:firstLine="560"/>
        <w:spacing w:before="450" w:after="450" w:line="312" w:lineRule="auto"/>
      </w:pPr>
      <w:r>
        <w:rPr>
          <w:rFonts w:ascii="宋体" w:hAnsi="宋体" w:eastAsia="宋体" w:cs="宋体"/>
          <w:color w:val="000"/>
          <w:sz w:val="28"/>
          <w:szCs w:val="28"/>
        </w:rPr>
        <w:t xml:space="preserve">截至目前，整改工作取得积极进展。全镇四个村已完成全面摸排，新建项目3个，分别为@@@@、@@@、@@@，三个项目均按要求进行备案。开展“回头看”工作，对列入“大棚房”问题台账的项目进行再次核查，核查项目2个，分别为@@@、@@@。本次共摸排5个设施农业项目，其中遗留未整改到位问题项目数为0；大棚房”问题“回头看”违规问题数为0。新建设施农业项目存在问题数为0。</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（一）持续抓好“大棚房”问题整改，特别是做好监管落实，严防“大棚房_问题死灰复燃，坚决遏制出现新的违法行为。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（二）加大宣扬力度，将大“大棚房”清理整治政策深入人心。充分发挥举报电话作用，强化社会言论监视，加强宣扬引导，在全镇营造“大棚房”问题清理整治的气氛，有效遏制“大棚房”违法违规问题发生。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（三）构建长效监管机制。以专项行动为契机，加强设施农业精细化管理，在耕地保护、土地流转用处管制、设施农业用地备案等方面用制度加以标准，确保农用地用处不转变。</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危险大棚整治工作总结2</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危险大棚整治工作总结3</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危险大棚整治工作总结4</w:t>
      </w:r>
    </w:p>
    <w:p>
      <w:pPr>
        <w:ind w:left="0" w:right="0" w:firstLine="560"/>
        <w:spacing w:before="450" w:after="450" w:line="312" w:lineRule="auto"/>
      </w:pPr>
      <w:r>
        <w:rPr>
          <w:rFonts w:ascii="宋体" w:hAnsi="宋体" w:eastAsia="宋体" w:cs="宋体"/>
          <w:color w:val="000"/>
          <w:sz w:val="28"/>
          <w:szCs w:val="28"/>
        </w:rPr>
        <w:t xml:space="preserve">按照开展“大棚房”问题专项清理整治行动方案的要求，依据湖南省“大棚房”问题专项整改工作方案和湖南省大棚类设施农业项目违法违规用地整改标准，集中清理整治三类问题。结合我乡实际工作，从以下方面工作抓好落实：</w:t>
      </w:r>
    </w:p>
    <w:p>
      <w:pPr>
        <w:ind w:left="0" w:right="0" w:firstLine="560"/>
        <w:spacing w:before="450" w:after="450" w:line="312" w:lineRule="auto"/>
      </w:pPr>
      <w:r>
        <w:rPr>
          <w:rFonts w:ascii="宋体" w:hAnsi="宋体" w:eastAsia="宋体" w:cs="宋体"/>
          <w:color w:val="000"/>
          <w:sz w:val="28"/>
          <w:szCs w:val="28"/>
        </w:rPr>
        <w:t xml:space="preserve">1、切实履行职责。工作人员集中进行培训，对相关政策吃透把准，进行深入查、彻底查、反复查，做到不漏报、不少报、不瞒报。</w:t>
      </w:r>
    </w:p>
    <w:p>
      <w:pPr>
        <w:ind w:left="0" w:right="0" w:firstLine="560"/>
        <w:spacing w:before="450" w:after="450" w:line="312" w:lineRule="auto"/>
      </w:pPr>
      <w:r>
        <w:rPr>
          <w:rFonts w:ascii="宋体" w:hAnsi="宋体" w:eastAsia="宋体" w:cs="宋体"/>
          <w:color w:val="000"/>
          <w:sz w:val="28"/>
          <w:szCs w:val="28"/>
        </w:rPr>
        <w:t xml:space="preserve">2、对照文件集中清理整治三类问题逐一开展排查。经过认真排查，全乡排查38个农业设施，面积平米。对于文件要求清理整治的三类问题在我乡均没有发现占用耕地的违法违规问题，严格按照农业设施相关要求执行，20_年4月至今无新建的农业设施。</w:t>
      </w:r>
    </w:p>
    <w:p>
      <w:pPr>
        <w:ind w:left="0" w:right="0" w:firstLine="560"/>
        <w:spacing w:before="450" w:after="450" w:line="312" w:lineRule="auto"/>
      </w:pPr>
      <w:r>
        <w:rPr>
          <w:rFonts w:ascii="宋体" w:hAnsi="宋体" w:eastAsia="宋体" w:cs="宋体"/>
          <w:color w:val="000"/>
          <w:sz w:val="28"/>
          <w:szCs w:val="28"/>
        </w:rPr>
        <w:t xml:space="preserve">下一步，我乡将继续以湘农发〖20_〗4号文件精神为指导，进一步加强农业设施的监督管理，确保农地农用，继续开展设施大棚调查摸底，对建档立卡且正常从事生产的大棚进行定期督查、跟踪监督；对短期内无法恢复生产的大棚，督促建设业主按照整改方案立即整改，尽快恢复农业生产，认真履行职责，坚决遏制占用耕地的违法违规问题行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危险大棚整治工作总结5</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_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危险大棚整治工作总结6</w:t>
      </w:r>
    </w:p>
    <w:p>
      <w:pPr>
        <w:ind w:left="0" w:right="0" w:firstLine="560"/>
        <w:spacing w:before="450" w:after="450" w:line="312" w:lineRule="auto"/>
      </w:pPr>
      <w:r>
        <w:rPr>
          <w:rFonts w:ascii="宋体" w:hAnsi="宋体" w:eastAsia="宋体" w:cs="宋体"/>
          <w:color w:val="000"/>
          <w:sz w:val="28"/>
          <w:szCs w:val="28"/>
        </w:rPr>
        <w:t xml:space="preserve">（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