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妇联五年工作总结报告三篇</w:t>
      </w:r>
      <w:bookmarkEnd w:id="1"/>
    </w:p>
    <w:p>
      <w:pPr>
        <w:jc w:val="center"/>
        <w:spacing w:before="0" w:after="450"/>
      </w:pPr>
      <w:r>
        <w:rPr>
          <w:rFonts w:ascii="Arial" w:hAnsi="Arial" w:eastAsia="Arial" w:cs="Arial"/>
          <w:color w:val="999999"/>
          <w:sz w:val="20"/>
          <w:szCs w:val="20"/>
        </w:rPr>
        <w:t xml:space="preserve">来源：网友投稿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三篇，...</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三篇，希望能帮助到大家![_TAG_h2]　　妇联五年工作总结报告一篇</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(2024—2024)》、《罗江县儿童发展纲要(2024—2024)》，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2024年及2024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妇联五年工作总结报告二篇</w:t>
      </w:r>
    </w:p>
    <w:p>
      <w:pPr>
        <w:ind w:left="0" w:right="0" w:firstLine="560"/>
        <w:spacing w:before="450" w:after="450" w:line="312" w:lineRule="auto"/>
      </w:pPr>
      <w:r>
        <w:rPr>
          <w:rFonts w:ascii="宋体" w:hAnsi="宋体" w:eastAsia="宋体" w:cs="宋体"/>
          <w:color w:val="000"/>
          <w:sz w:val="28"/>
          <w:szCs w:val="28"/>
        </w:rPr>
        <w:t xml:space="preserve">　　在镇委、镇政府的领导下，镇妇联引领妇女进取参与环境综合整治，带领妇女促进文化建设，富有创造性地开展了一系列工作，为我镇的经济和社会各项事业的发展做出了不懈的努力。现将具体工作总结如下：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要推动妇女事业的发展，就必须有一支素质较高、业务较强的妇女干部队伍，多年来镇妇联一向注重培养提升村、社区妇女组织的业务政策素质。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本事(即妇联组织动员妇女的本事、代表和维护妇女合法权益的本事、宣传教育妇女的本事、推动妇女儿童事业发展的本事和妇联组织自身创新发展的本事、妇联干部服务大局的本事、服务妇女的本事、学习的本事、创新的本事、协调的本事)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2、根据我镇实际情景，建立健全妇女队伍，组织“农转非”妇女、下岗失业妇女和农村妇女参加各类的政治业务学习，鼓励她们不断大兴学习之风，并学以致用，与时俱进，努力开创妇女工作新局面。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3、加大对妇女干部的教育培训，不断提高妇女干部的专业知识水平，增强履行岗位职责的本事，进一步转变工作作风，贴近妇女，用心为广大妇女干事、谋事。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4、倡导各村妇代会进取组织带动广大妇女参与到新农村建设中去，并成为此项工作的推动者和实践者。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　　二、强化妇联联系服务职能，充分发挥妇女的进取作用。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镇妇联结合城镇妇女就业再就业工作，动员妇女进取参与“创造新岗位、创造新生活、创造新业绩”的“三创”实践。不断改善、提高和创新妇联工作，重点做好了以下工作：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1、充分发挥妇女在我镇精神礼貌建设中的进取作用。以社区、村文化活动为载体，组织广大妇女进取参与有益的文化活动，发挥其特殊而进取的作用。如春节组织妇女参加_活动和闹元宵文艺演出等。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礼貌。各妇代会继续实施《公民道德建设实施纲要》，组织开展形式多样、资料丰富的活动，各社区、村在原有巾帼卫生保洁队、文艺宣传队、法制宣传队等各类服务组织基础上，进一步壮大了“巾帼志愿者”队伍，广泛地发动妇女群众走出小家，进取参与城乡环境综合整治和乡风礼貌活动和“五十百千”环境优美示范工程示范县城创立活动。</w:t>
      </w:r>
    </w:p>
    <w:p>
      <w:pPr>
        <w:ind w:left="0" w:right="0" w:firstLine="560"/>
        <w:spacing w:before="450" w:after="450" w:line="312" w:lineRule="auto"/>
      </w:pPr>
      <w:r>
        <w:rPr>
          <w:rFonts w:ascii="宋体" w:hAnsi="宋体" w:eastAsia="宋体" w:cs="宋体"/>
          <w:color w:val="000"/>
          <w:sz w:val="28"/>
          <w:szCs w:val="28"/>
        </w:rPr>
        <w:t xml:space="preserve">&gt;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3、进取为儿童办实事。推进公民道德建设计划的实施，引导儿童进取参与道德实施，发动社会各方面共同为儿童办实事。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礼貌家庭创立”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紧紧围绕“手拉手”、“一帮一”结合帮扶，继续抓好岗村联创和“双合格”工作，大力实施“女性素质工程”，继续组织妇女进取参与灾后重建工作，组织村、社区妇女干部进取参加基层妇女干部社会实践本事建设项目培训，逐步提高基层妇女干部的本事，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　　五、充分调动妇女的进取性，推进城乡环境综合整治“进家庭”和“五十百千”环境优美示范工程的创立工作。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我镇妇联做好城乡环境综合整治“进家庭”和“五十百千”环境优美示范工程示范县城创立工作，主要做了以下工作：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妇联五年工作总结报告三篇</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&gt;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2024-11-10T15:30:12+08:00</dcterms:created>
  <dcterms:modified xsi:type="dcterms:W3CDTF">2024-11-10T15:30:12+08:00</dcterms:modified>
</cp:coreProperties>
</file>

<file path=docProps/custom.xml><?xml version="1.0" encoding="utf-8"?>
<Properties xmlns="http://schemas.openxmlformats.org/officeDocument/2006/custom-properties" xmlns:vt="http://schemas.openxmlformats.org/officeDocument/2006/docPropsVTypes"/>
</file>