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最新民间车辆抵押借款合同(20篇)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借款合同一贷款抵押权人：___，以下简称乙方。甲方因生产需要，向乙方申请贷款作为___资金。双方经协商一致同意，在甲方以其所有的___(以下简称甲方抵押物)，作为贷款抵押物抵押给乙方的条件下，由乙方提供双方商定的贷款额给甲方。在...</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民间车辆抵押借款合同二</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民间车辆抵押借款合同四</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乙方如为代为垫付保费，经通知甲方限期偿还，甲方未如限办理时，乙方得将垫款径行列入甲方借款金额，依例计金，甲方绝无异议。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作质物在乙方质押，向乙方借款人民币_________________元。甲方保证该车辆属本人(本单位)所有，在质押前未将该质物转让、抵押、质押、担保及依法保全等，无任何经济纠纷，如有纠纷甲方愿承担全部责任。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其它各月均按月提前预交，借款利率按月_________________%计算，按月计收，即每月_________________元，逾期交纳综合费用及利息按借款金额日加收___________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民间车辆抵押借款合同篇十五</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民间车辆抵押借款合同篇十八</w:t>
      </w:r>
    </w:p>
    <w:p>
      <w:pPr>
        <w:ind w:left="0" w:right="0" w:firstLine="560"/>
        <w:spacing w:before="450" w:after="450" w:line="312" w:lineRule="auto"/>
      </w:pPr>
      <w:r>
        <w:rPr>
          <w:rFonts w:ascii="宋体" w:hAnsi="宋体" w:eastAsia="宋体" w:cs="宋体"/>
          <w:color w:val="000"/>
          <w:sz w:val="28"/>
          <w:szCs w:val="28"/>
        </w:rPr>
        <w:t xml:space="preserve">(甲方)借款方(质押权人)：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民间车辆抵押借款合同篇十九</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民间车辆抵押借款合同篇二十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