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最新个人借贷款协议书 简单的个人借款合同(20篇)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个人借贷款协议书 简单的个人借款合同一身份证号码：乙方(贷款人)：身份证号码：甲乙双方就借款事宜，在平等自愿、协商一致的基础上达成如下协议，以资双方共同遵守。(1)乙方贷给甲方人民币(大写)，于 前交付甲方。(2)借款利息_________...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简单的个人借款合同二</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简单的个人借款合同四</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简单的个人借款合同六</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简单的个人借款合同七</w:t>
      </w:r>
    </w:p>
    <w:p>
      <w:pPr>
        <w:ind w:left="0" w:right="0" w:firstLine="560"/>
        <w:spacing w:before="450" w:after="450" w:line="312" w:lineRule="auto"/>
      </w:pPr>
      <w:r>
        <w:rPr>
          <w:rFonts w:ascii="宋体" w:hAnsi="宋体" w:eastAsia="宋体" w:cs="宋体"/>
          <w:color w:val="000"/>
          <w:sz w:val="28"/>
          <w:szCs w:val="28"/>
        </w:rPr>
        <w:t xml:space="preserve">甲方(借款方)__________ 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在__________证券公司营业部，甲方所开立资金账号：_______________，股东名称： ____________________，上海__券股东代码：____________________，深圳证券股东代码：_______________。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双方将资金共同存入甲方帐户，甲方出资人民币__________元整，乙方出资人民币__________元整(甲方资金的_____%)作为风险保证金， 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_____%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_____倍作为违约金。否则，造成损失由甲方自行承担，并退还乙方为本合同已经支付利息的2倍作为违约金。若乙方因不可抗力因素提前终止合同，乙方支付甲方全年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____元(既甲方投入资产总额的_____%)，如乙方满一个月未能按时支付甲方下月利息(既甲方投入资产总额的_____%)，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_____%市值既__________万元时，乙方必须当即补足资金至__________万元，既_____%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帐户资产市值高于人民币__________元(既甲方投入资产的_____%)时，乙方有权随时将高出_____%市值部分转入乙方指定账户。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_____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_____年。既_____年_____月_____日起，至_____年_____月_____日止。合同期满如双方同意续借则应于本合同届满前_____个工作日内协商，经双方协商同意后按此合同为准签署下年度借款合同。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九、本合同一式_____份，甲乙双方各执_____份，具有同等法律效力。因本合同而产生的争议，双方应通过协商解决，协商无效，则向当地仲裁委员会申请仲裁。本合同签定地为_____市。自签署后生效。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简单的个人借款合同八</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简单的个人借款合同九</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个人借贷款协议书 简单的个人借款合同篇十一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简单的个人借款合同篇十三</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简单的个人借款合同篇十五</w:t>
      </w:r>
    </w:p>
    <w:p>
      <w:pPr>
        <w:ind w:left="0" w:right="0" w:firstLine="560"/>
        <w:spacing w:before="450" w:after="450" w:line="312" w:lineRule="auto"/>
      </w:pPr>
      <w:r>
        <w:rPr>
          <w:rFonts w:ascii="宋体" w:hAnsi="宋体" w:eastAsia="宋体" w:cs="宋体"/>
          <w:color w:val="000"/>
          <w:sz w:val="28"/>
          <w:szCs w:val="28"/>
        </w:rPr>
        <w:t xml:space="preserve">公司向个人借款协议书出借方：熊良平</w:t>
      </w:r>
    </w:p>
    <w:p>
      <w:pPr>
        <w:ind w:left="0" w:right="0" w:firstLine="560"/>
        <w:spacing w:before="450" w:after="450" w:line="312" w:lineRule="auto"/>
      </w:pPr>
      <w:r>
        <w:rPr>
          <w:rFonts w:ascii="宋体" w:hAnsi="宋体" w:eastAsia="宋体" w:cs="宋体"/>
          <w:color w:val="000"/>
          <w:sz w:val="28"/>
          <w:szCs w:val="28"/>
        </w:rPr>
        <w:t xml:space="preserve">借款方：武汉左堂建筑装饰设计工程有限公司</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借款金额：人民币肆拾万元(￥400000)元整。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借款利息采用固定利息形式，不随国家利率变化，年利息为1%。</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1、借款时间共贰年，自20xx年4月15日起，至20xx年5月15日止。出借方将于20xx年4月20日之前，将该款项一次性交到借款方个人。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2、还款时间与金额：借款方还款时间为20xx年4月20日，本金和利息一并还清。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1、借款人需要延长借款期限的，应在借款到期日前15日内向出借人提出申请，征得其同意。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2、出借人若单方解除协议，提前收回本金，需提前15日向借款人提出告知，借款人只将本金归还，利息清零无需支付。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简单的个人借款合同篇十六</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简单的个人借款合同篇十七</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简单的个人借款合同篇十九</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个人借贷款协议书 简单的个人借款合同篇二十</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2024-10-06T08:28:23+08:00</dcterms:created>
  <dcterms:modified xsi:type="dcterms:W3CDTF">2024-10-06T08:28:23+08:00</dcterms:modified>
</cp:coreProperties>
</file>

<file path=docProps/custom.xml><?xml version="1.0" encoding="utf-8"?>
<Properties xmlns="http://schemas.openxmlformats.org/officeDocument/2006/custom-properties" xmlns:vt="http://schemas.openxmlformats.org/officeDocument/2006/docPropsVTypes"/>
</file>