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在县委常委民主生活会上的发言</w:t>
      </w:r>
      <w:bookmarkEnd w:id="1"/>
    </w:p>
    <w:p>
      <w:pPr>
        <w:jc w:val="center"/>
        <w:spacing w:before="0" w:after="450"/>
      </w:pPr>
      <w:r>
        <w:rPr>
          <w:rFonts w:ascii="Arial" w:hAnsi="Arial" w:eastAsia="Arial" w:cs="Arial"/>
          <w:color w:val="999999"/>
          <w:sz w:val="20"/>
          <w:szCs w:val="20"/>
        </w:rPr>
        <w:t xml:space="preserve">来源：网络  作者：风华正茂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县委常委民主生活会上的发言在县委常委民主生活会上的发言下面，根据会议安排，就树立和落实科学的发展观、正确的政绩观，结合分管工作，谈几点看法。一、对树立科学发展观和正确政绩观的看法党的十六届三中全会提出的科学发展观，实质是以人为本，要义是加...</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下面，根据会议安排，就树立和落实科学的发展观、正确的政绩观，结合分管工作，谈几点看法。</w:t>
      </w:r>
    </w:p>
    <w:p>
      <w:pPr>
        <w:ind w:left="0" w:right="0" w:firstLine="560"/>
        <w:spacing w:before="450" w:after="450" w:line="312" w:lineRule="auto"/>
      </w:pPr>
      <w:r>
        <w:rPr>
          <w:rFonts w:ascii="宋体" w:hAnsi="宋体" w:eastAsia="宋体" w:cs="宋体"/>
          <w:color w:val="000"/>
          <w:sz w:val="28"/>
          <w:szCs w:val="28"/>
        </w:rPr>
        <w:t xml:space="preserve">一、对树立科学发展观和正确政绩观的看法</w:t>
      </w:r>
    </w:p>
    <w:p>
      <w:pPr>
        <w:ind w:left="0" w:right="0" w:firstLine="560"/>
        <w:spacing w:before="450" w:after="450" w:line="312" w:lineRule="auto"/>
      </w:pPr>
      <w:r>
        <w:rPr>
          <w:rFonts w:ascii="宋体" w:hAnsi="宋体" w:eastAsia="宋体" w:cs="宋体"/>
          <w:color w:val="000"/>
          <w:sz w:val="28"/>
          <w:szCs w:val="28"/>
        </w:rPr>
        <w:t xml:space="preserve">党的十六届三中全会提出的科学发展观，实质是以人为本，要义是加快发展，内涵是全面、协调、可持续，根本要求是五个统筹。贯彻落实科学发展观，目的在于指导经济和社会发展的实践活动。作为基层来讲，必须与当地实际有机结合起来，特别是我们临邑正处于加快发展的紧要关头，我认为在相当长的一段时期内，仍要以发展为主，要全面、协调、可持续，但更重要的是发展、快发展。当前，面对国家对宏观经济政策、土地政策的适度调整，周边县市千帆竞发的发展势头，临邑正面临着前所未有的困难和问题，突出表现在招商引资、发展民营、大上工业等各个方面。要解决当前工作中存在的一系列问题，必须坚持以科学的发展观为指导，真正做到活学活用，充分调动起各个方面、各个层次的积极性，采取一切有效措施，努力实现经济和社会事业的超常发展、跨越前进。</w:t>
      </w:r>
    </w:p>
    <w:p>
      <w:pPr>
        <w:ind w:left="0" w:right="0" w:firstLine="560"/>
        <w:spacing w:before="450" w:after="450" w:line="312" w:lineRule="auto"/>
      </w:pPr>
      <w:r>
        <w:rPr>
          <w:rFonts w:ascii="宋体" w:hAnsi="宋体" w:eastAsia="宋体" w:cs="宋体"/>
          <w:color w:val="000"/>
          <w:sz w:val="28"/>
          <w:szCs w:val="28"/>
        </w:rPr>
        <w:t xml:space="preserve">树立正确的政绩观，是忠实实践党的宗旨和“三个代表”重要的必然要求。我们党来自于人民，根植于人民，服务于人民。党除了最广大人民的利益，没有自己的特殊利益。实现人民的愿望、满足人民的需要、维护人民的利益，是“三个代表”重要思想的根本出发点和落脚点。这就要求各级领导干部必须树立正确的政绩观。只有树立正确的政绩观，才能更加自觉地把立党为公、执政为民的本质要求落实到自己的思想和行动中去，落实到关心群众生产生活的工作中去，为群众诚心诚意办实事，尽心竭力解难事，坚持不懈做好事，才能建立为党增光添彩、为民谋利造福的政绩。</w:t>
      </w:r>
    </w:p>
    <w:p>
      <w:pPr>
        <w:ind w:left="0" w:right="0" w:firstLine="560"/>
        <w:spacing w:before="450" w:after="450" w:line="312" w:lineRule="auto"/>
      </w:pPr>
      <w:r>
        <w:rPr>
          <w:rFonts w:ascii="宋体" w:hAnsi="宋体" w:eastAsia="宋体" w:cs="宋体"/>
          <w:color w:val="000"/>
          <w:sz w:val="28"/>
          <w:szCs w:val="28"/>
        </w:rPr>
        <w:t xml:space="preserve">在当前全国各地经济发展持续升温、投资过热的情况下，如何坚持科学的发展观，树立正确的政绩观，实现经济的健康、可持续发展，尤为重要。廉政以立身，勤政以务公，善政以富民。作为党的领导干部，其本质是为人民服务，而要给人民群众服务好，就必须提高执政水平和执政能力。工作中，既要防止好高务远、贪大求全，给经济建设造成不必要的损失，又要防止小富即满、裹足不前，影响发展进程。树立科学的发展观和正确的政绩观，就要时刻以三个“有利于”为标准，以是否符合人民群众的根本利益为准绳，统筹发展，促进经济社会的健康、持续、协调发展。</w:t>
      </w:r>
    </w:p>
    <w:p>
      <w:pPr>
        <w:ind w:left="0" w:right="0" w:firstLine="560"/>
        <w:spacing w:before="450" w:after="450" w:line="312" w:lineRule="auto"/>
      </w:pPr>
      <w:r>
        <w:rPr>
          <w:rFonts w:ascii="宋体" w:hAnsi="宋体" w:eastAsia="宋体" w:cs="宋体"/>
          <w:color w:val="000"/>
          <w:sz w:val="28"/>
          <w:szCs w:val="28"/>
        </w:rPr>
        <w:t xml:space="preserve">二、今年以来的工作情况</w:t>
      </w:r>
    </w:p>
    <w:p>
      <w:pPr>
        <w:ind w:left="0" w:right="0" w:firstLine="560"/>
        <w:spacing w:before="450" w:after="450" w:line="312" w:lineRule="auto"/>
      </w:pPr>
      <w:r>
        <w:rPr>
          <w:rFonts w:ascii="宋体" w:hAnsi="宋体" w:eastAsia="宋体" w:cs="宋体"/>
          <w:color w:val="000"/>
          <w:sz w:val="28"/>
          <w:szCs w:val="28"/>
        </w:rPr>
        <w:t xml:space="preserve">今年以来，分管部门和系统按照县委、县政府的部署和要求，牢固树立和落实科学的发展观，以加快发展为第一要务，不断加大工作力度，狠抓工作落实，民营经济、工业经济、重点项目、对外经贸、安全生产等各项工作都取得了可喜的成绩。主要呈现几个特点：一是民营经济成型成势。在继续实施“五股力量”带动的同时，狠抓了民营经济的总量扩张和规模膨胀。在全县筛选出20家固定资产规模较大、科技含量较高、经济效益较好、发展潜力较大的骨干企业给予重点扶持，县委、县政府制定出台了《关于扶持骨干民营企业做大做强的意见》，重点发展了面粉加工、塑编、纺织、化工、机械铸造五大主导产业。上半年，全县民营经济总户数达到12840户，增长18.7％；从业人员60283人，增长26.68；注册资金14.24亿元，增长44.3；实现销售收入138.1亿元，增长67.78；上缴税金1.4亿元，增长33.1％。二是工业经济后劲增强。各企业进一步深化改革，加强管理，生产速度效益同步增长。限额以上工业完成增加值11.95亿元，增速同比提高8.31个百分点；实现销售收入38.4亿元，增长74.6，工业产品销售率达到99.8；实现利税4.52亿元，增长65.8。工业用电量完成2.1亿千瓦时，增长39.8。外贸公司、索通碳素、澳泰纺织、新宇塑编等十大出口创汇企业培育工程卓有成效，外经外贸增势强劲。截止5月底，新批外资企业4家，增资企业１家；合同利用外资4905万美元，实际利用外资2527万美元，分别增长286％和386％；实现自营出口755万美元，增长455％。三是经济社会协调发展。在狠抓经济工作的同时，不断加大安全生产、环境保护等项工作的力度，切实做到经济社会协调发展。对出现的安全事故和环保案件做到了应急处理，把危害和影响控制在最小范围内。开展了安全生产、环境保护大检查活动，对全县所有单位、部门、企业存在的安全隐患和环保问题进行了排查，并拉出单子，限期整改。上半年，全县未发生一起重特大安全事故，2月份被省委、省政府授予“全省安全生产先进县”。在去年被国家环保总局列为全国生态环境监察试点县的基础上，今年4月份又被省环保局列为全省生态示范区。</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上半年，所分管的工作虽然取得了一定成绩，保持了良好的发展态势，但工作中仍存在不少困难和问题。一是发展的速度还不够快。虽然限额以上工业增加值、销售收入、利税等指标在全市继续保持了领先位次，但有的指标与自己相比增幅出现下降，有的指标与先进县市比还有一定差距。二是工作的干劲还不够足。自己跟自己比，虽然工作干劲有了明显增强，但与其他县市相比，与上级党委、政府的要求相比，还有一定差距。突出表现在重点项目开工率低、进展迟缓，项目转变为企业、企业转变为财源支柱的周期较长。三是发展的措施还不够硬。虽然在大上工业、发展民营、出口创汇、优化环境等方面采取了一些措施，取得了一定成效，但还缺少一些快速发展的硬措施、硬手段。在企业融资、峰谷用电、安全生产、发展环境等方面还没有找到有效的解决办法。</w:t>
      </w:r>
    </w:p>
    <w:p>
      <w:pPr>
        <w:ind w:left="0" w:right="0" w:firstLine="560"/>
        <w:spacing w:before="450" w:after="450" w:line="312" w:lineRule="auto"/>
      </w:pPr>
      <w:r>
        <w:rPr>
          <w:rFonts w:ascii="宋体" w:hAnsi="宋体" w:eastAsia="宋体" w:cs="宋体"/>
          <w:color w:val="000"/>
          <w:sz w:val="28"/>
          <w:szCs w:val="28"/>
        </w:rPr>
        <w:t xml:space="preserve">三、下步工作目标和措施</w:t>
      </w:r>
    </w:p>
    <w:p>
      <w:pPr>
        <w:ind w:left="0" w:right="0" w:firstLine="560"/>
        <w:spacing w:before="450" w:after="450" w:line="312" w:lineRule="auto"/>
      </w:pPr>
      <w:r>
        <w:rPr>
          <w:rFonts w:ascii="宋体" w:hAnsi="宋体" w:eastAsia="宋体" w:cs="宋体"/>
          <w:color w:val="000"/>
          <w:sz w:val="28"/>
          <w:szCs w:val="28"/>
        </w:rPr>
        <w:t xml:space="preserve">树立科学的发展观和正确的政绩观，必须坚定不移地坚持以经济建设为中心，解决好发展的基础问题。就临邑来说，就是要在科学发展观的指导下继续推进经济结构的战略性调整，推动经济社会的全面进步。一是要倾力培植骨干企业。在政策、资金、人才等方面加大扶持力度，着重培植一批市场前景看好，有较好经济效益的企业。继续对恒源石化、昌源纸业、克代尔啤酒等骨干企业进行重点扶植，确保其充分发挥应有的龙头带动作用。加快培植和发展一批有发展前景的项目和企业，作为我县未来的财源支柱和骨干企业。对十大工业项目、十大“农字号”龙头企业、十大出口创汇企业，要采取积极措施予以重点扶持，促进其不断发展壮大，逐步成长为支柱型企业。二是要全力打造民营经济三大亮点。打造“顶天立地”亮点，对列入全县重点扶持范围的20家骨干民营企业，因企制宜，因企施策，促其尽快做大做强，形成典型样板，增强示范带动作用。打造产业亮点，继续重点培育面粉、塑编、纺织、化工、机械铸造五大产业，加快结构调整、产业升级步伐，使五大产业发展成为企业规模化、产品系列化、市场占有率高度化的产业基地，凸显我县民营经济发展的鲜明形象和特色。打造科技亮点，引导民营企业加速科技创新步伐，积极采用先进适用技术和新设备、新工艺，改造传统产业产品，以科技进步再造新的增长点。三是要大力发展外向型经济。对优势企业和重点项目进行包装，突出工业、农业、基础设施等行业和领域利用外资。加大招商引资力度，主攻日、韩、台，积极与世界500强企业接触和联系，力争在引进大企业、大项目上实现较大突破。对十大出口创汇企业进行重点扶持，充分挖掘其出口潜力，落实任务，加强调度，扩大业务量，确保实现全年自营出口20xx万美元的目标。四是要抓好安全生产和环境保护工作。进一步加强安全生产网络建设和制度建设，加大对重点单位的检查力度，努力改变事后救火式的工作状况，探索促进、保障经济发展的安全生产监督管理新模式、新举措，营造提升政府依法监管、生产经营单位守法经营、从业人员遵章作业的社会安全生产氛围。深化生态环境保护工作，以黄河故道省级生态功能保护区为依托，促进生态县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2024-09-21T00:40:33+08:00</dcterms:created>
  <dcterms:modified xsi:type="dcterms:W3CDTF">2024-09-21T00:40:33+08:00</dcterms:modified>
</cp:coreProperties>
</file>

<file path=docProps/custom.xml><?xml version="1.0" encoding="utf-8"?>
<Properties xmlns="http://schemas.openxmlformats.org/officeDocument/2006/custom-properties" xmlns:vt="http://schemas.openxmlformats.org/officeDocument/2006/docPropsVTypes"/>
</file>