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“224”建一流党建推进一流矿山发展</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支部2024年上半年意识形态工作报告根据公司党委关于意识形态工作安排部署，供气管理所党支部高度重视，按照要求，结合工作实际，有序推进工作落实，为各项工作顺利推进提供了良好的思想保障和政治保障。现将相关情况报告如下：一、基本情况意识形态工作...</w:t>
      </w:r>
    </w:p>
    <w:p>
      <w:pPr>
        <w:ind w:left="0" w:right="0" w:firstLine="560"/>
        <w:spacing w:before="450" w:after="450" w:line="312" w:lineRule="auto"/>
      </w:pPr>
      <w:r>
        <w:rPr>
          <w:rFonts w:ascii="宋体" w:hAnsi="宋体" w:eastAsia="宋体" w:cs="宋体"/>
          <w:color w:val="000"/>
          <w:sz w:val="28"/>
          <w:szCs w:val="28"/>
        </w:rPr>
        <w:t xml:space="preserve">党支部2024年上半年意识形态工作报告</w:t>
      </w:r>
    </w:p>
    <w:p>
      <w:pPr>
        <w:ind w:left="0" w:right="0" w:firstLine="560"/>
        <w:spacing w:before="450" w:after="450" w:line="312" w:lineRule="auto"/>
      </w:pPr>
      <w:r>
        <w:rPr>
          <w:rFonts w:ascii="宋体" w:hAnsi="宋体" w:eastAsia="宋体" w:cs="宋体"/>
          <w:color w:val="000"/>
          <w:sz w:val="28"/>
          <w:szCs w:val="28"/>
        </w:rPr>
        <w:t xml:space="preserve">根据公司党委关于意识形态工作安排部署，供气管理所党支部高度重视，按照要求，结合工作实际，有序推进工作落实，为各项工作顺利推进提供了良好的思想保障和政治保障。现将相关情况报告如下：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意识形态工作开展以来，支部结合工作安排，扎实开展马克思主义民族观宗教观宣传教育，切实提高政治站位，着力加强对党员意识形态领域工作的教育管理和引导，动员广大党员积极参与，确保了意识形态宣传教育工作取得实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供气管理所支部将加强党员教育管理，尤其是把党员意识形态教育管理作为工作重点，通过三会一课、警示教育、表彰先进等多种形式开展党员意识形态教育管理工作，全力带一流队伍、创一流业绩、树一流形象，筑牢了党员干部的理想信念，强化了纪律意识和规矩意识，提升了为民服务的水平。</w:t>
      </w:r>
    </w:p>
    <w:p>
      <w:pPr>
        <w:ind w:left="0" w:right="0" w:firstLine="560"/>
        <w:spacing w:before="450" w:after="450" w:line="312" w:lineRule="auto"/>
      </w:pPr>
      <w:r>
        <w:rPr>
          <w:rFonts w:ascii="宋体" w:hAnsi="宋体" w:eastAsia="宋体" w:cs="宋体"/>
          <w:color w:val="000"/>
          <w:sz w:val="28"/>
          <w:szCs w:val="28"/>
        </w:rPr>
        <w:t xml:space="preserve">紧紧围绕学习贯彻***新时代中国特色社会主义思想、党的***精神、******视察宁夏重要讲话精神、区市各级重要会议精神，全面加强意识形态领导。坚持学习制度、带头学习，结合工作要求和个人实际，坚持常态化自学，研读必要书目，做好学习笔记。目前每人撰写学习笔记1万字，撰写学习心得2篇，下社区6次，集中理论学习6次。</w:t>
      </w:r>
    </w:p>
    <w:p>
      <w:pPr>
        <w:ind w:left="0" w:right="0" w:firstLine="560"/>
        <w:spacing w:before="450" w:after="450" w:line="312" w:lineRule="auto"/>
      </w:pPr>
      <w:r>
        <w:rPr>
          <w:rFonts w:ascii="宋体" w:hAnsi="宋体" w:eastAsia="宋体" w:cs="宋体"/>
          <w:color w:val="000"/>
          <w:sz w:val="28"/>
          <w:szCs w:val="28"/>
        </w:rPr>
        <w:t xml:space="preserve">持续深入扎实开展“两学一做”学习教育和“不忘初心 牢记使命”主题教育态化制度化、利用网站、微信群等平台搭建“红色教育”阵地，经常化开展集中学习交流研讨，并及时进行督导。将“学习强国”学习平台工作纳入意识形态工作责任制落实和中心组理论学习重要考核内容，用好用活“学习强国”网络学习平台，建立学习强国非党员组，支部配备一名管理员，督促所属党员和非党员按时上线学习，同时做好学习平台管理、学习组织信息维护、定期通报学习情况等工作。目前全所职工坚持每日登录“学习强国”学习平台，及时落实相关学习学分、积分要求及测试任务。</w:t>
      </w:r>
    </w:p>
    <w:p>
      <w:pPr>
        <w:ind w:left="0" w:right="0" w:firstLine="560"/>
        <w:spacing w:before="450" w:after="450" w:line="312" w:lineRule="auto"/>
      </w:pPr>
      <w:r>
        <w:rPr>
          <w:rFonts w:ascii="宋体" w:hAnsi="宋体" w:eastAsia="宋体" w:cs="宋体"/>
          <w:color w:val="000"/>
          <w:sz w:val="28"/>
          <w:szCs w:val="28"/>
        </w:rPr>
        <w:t xml:space="preserve">切实增强全体党员“四个意识”，坚定“四个自信”，做到“两个维护”，切实把维护以***同志为核心的党中央权威和集中统一领导作为最高政治原则和政治规矩，逐步建立健全“两个维护”长效机制，贯彻落实“两个维护”情况的督促检查，建立常态化“回头看”制度，强化政治监督；要深刻认识并准确把握2024年全面从严治党的总体要求和主要任务，把各项任务和要求贯穿到生产经营各项工作中。在日常生产工作任务中，组织党员先锋模范作用充分发挥。</w:t>
      </w:r>
    </w:p>
    <w:p>
      <w:pPr>
        <w:ind w:left="0" w:right="0" w:firstLine="560"/>
        <w:spacing w:before="450" w:after="450" w:line="312" w:lineRule="auto"/>
      </w:pPr>
      <w:r>
        <w:rPr>
          <w:rFonts w:ascii="宋体" w:hAnsi="宋体" w:eastAsia="宋体" w:cs="宋体"/>
          <w:color w:val="000"/>
          <w:sz w:val="28"/>
          <w:szCs w:val="28"/>
        </w:rPr>
        <w:t xml:space="preserve">认真学习贯彻中央和区市及上级党委意识形态工作责任制相关文件精神。牢固树立抓意识形态工作是本职、不抓是失职、抓不好是渎职的理念，把意识形态工作作为党的建设的重要内容，纳入党建工作责任制，纳入领导班子、领导干部目标管理。同时结合工作实际，将意识形态工作与党的建设紧密结合，一同部署、一同落实、一同检查、一同考核。认真贯彻落实中央、区、市及上级党委关于意识形态工作的决策部署及指示精神，牢牢把握正确政治方向，保持政治清醒和政治定力，严守政治纪律和政治规矩，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五、把握正确舆论导向，开展主题宣传工作。各站充分利用黑板报、电子滚动屏、信息简报等形式、积极宣贯党中央方针、政策和上级各项部署和会议精神，宣传企业经营发展中心工作等相关内容。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全所干部职工的共同努力和积极参与下，供气管理所党支部意识形态工作得到了进一步加强。但还存在一些问题：一是互联网、手机微信等新兴媒体的应用和引导管理需要进一步探索；二是工作创新不够、理论学习结合实际不够；三是对外宣传工作还需进一步加强；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扩大意识形态工作影响力，充分发挥宣传作用，加快阵地建设步伐，进一步抓好已有的黑板报、微信、工作QQ等文化阵地，通过不断宣传党的路线方针和正面典型，提高全所职工群众的认同感和满意度，扩大意识形态工作影响力。今后，供气管理所党支部继续将着力做好意识形态工作，认真学习贯彻******重要讲话精神，按照意识形态工作要求，加强组织领导，强化理论学习，加强舆论引导，不断开创意识形态工作新局面，为公司稳健发展凝聚强大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2024-10-03T00:35:10+08:00</dcterms:created>
  <dcterms:modified xsi:type="dcterms:W3CDTF">2024-10-03T00:35:10+08:00</dcterms:modified>
</cp:coreProperties>
</file>

<file path=docProps/custom.xml><?xml version="1.0" encoding="utf-8"?>
<Properties xmlns="http://schemas.openxmlformats.org/officeDocument/2006/custom-properties" xmlns:vt="http://schemas.openxmlformats.org/officeDocument/2006/docPropsVTypes"/>
</file>