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银行支部书记党课讲稿篇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党的各级组织通过党课，定期向党员和入党积极分子宣传党的路线、方针、政策;进行党性、党纪和党的基本知识教育。本站为大家带来的银行支部书记党课讲稿，希望能帮助到大家!　　银行支部书记党课讲稿　　同志们：　　严以修身，就是要加强党性修养，坚定理想...</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党的各级组织通过党课，定期向党员和入党积极分子宣传党的路线、方针、政策;进行党性、党纪和党的基本知识教育。本站为大家带来的银行支部书记党课讲稿，希望能帮助到大家![_TAG_h2]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　　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　　一是要强化学习意识。各级领导干部要带头学习党章和***总书记系列重要讲话精神，以讲话精神指导实践、推动工作。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　　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　　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　　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　　第二，学习***总书记系列重要讲话，必须着眼加强理论武装、统一思想行动。十八大以来，***总书记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总书记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　　首先，真学，就是要深钻细研，入心入脑。要端正态度学、追本溯源学、及时跟进学，全面、系统、科学、准确地领会总书记重要讲话精髓要义。</w:t>
      </w:r>
    </w:p>
    <w:p>
      <w:pPr>
        <w:ind w:left="0" w:right="0" w:firstLine="560"/>
        <w:spacing w:before="450" w:after="450" w:line="312" w:lineRule="auto"/>
      </w:pPr>
      <w:r>
        <w:rPr>
          <w:rFonts w:ascii="宋体" w:hAnsi="宋体" w:eastAsia="宋体" w:cs="宋体"/>
          <w:color w:val="000"/>
          <w:sz w:val="28"/>
          <w:szCs w:val="28"/>
        </w:rPr>
        <w:t xml:space="preserve">　　其次，真懂，就是要深刻领会、全面理解。准确把握贯穿其中的实事求是思想路线、科学思想方法和真挚为民情怀。真信，就是要坚定信仰，爱党为党。始终做共产主义远大理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　　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2024-11-10T13:44:52+08:00</dcterms:created>
  <dcterms:modified xsi:type="dcterms:W3CDTF">2024-11-10T13:44:52+08:00</dcterms:modified>
</cp:coreProperties>
</file>

<file path=docProps/custom.xml><?xml version="1.0" encoding="utf-8"?>
<Properties xmlns="http://schemas.openxmlformats.org/officeDocument/2006/custom-properties" xmlns:vt="http://schemas.openxmlformats.org/officeDocument/2006/docPropsVTypes"/>
</file>