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资本农业引领中国农业现代化走向光明前景</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摘要：当代西方资本主义发达国家的农业 发展 经验表明，大农场排挤小农场是不可逆转的客观 经济 规律 ，马克思主义经典作家关于“小农制趋于衰亡”的 科学 论断并没有过时，所谓“小农经济富有生命力”的 理论 是站不住脚的。当前我国亟待解决的两...</w:t>
      </w:r>
    </w:p>
    <w:p>
      <w:pPr>
        <w:ind w:left="0" w:right="0" w:firstLine="560"/>
        <w:spacing w:before="450" w:after="450" w:line="312" w:lineRule="auto"/>
      </w:pPr>
      <w:r>
        <w:rPr>
          <w:rFonts w:ascii="宋体" w:hAnsi="宋体" w:eastAsia="宋体" w:cs="宋体"/>
          <w:color w:val="000"/>
          <w:sz w:val="28"/>
          <w:szCs w:val="28"/>
        </w:rPr>
        <w:t xml:space="preserve">摘要：当代西方资本主义发达国家的农业 发展 经验表明，大农场排挤小农场是不可逆转的客观 经济 规律 ，马克思主义经典作家关于“小农制趋于衰亡”的 科学 论断并没有过时，所谓“小农经济富有生命力”的 理论 是站不住脚的。当前我国亟待解决的两大实践难题是如何实现小农制与 现代 农业的有效衔接,如何培育和发展资本农业,归结起来就是“人往哪里去”和“钱从哪里来”。</w:t>
      </w:r>
    </w:p>
    <w:p>
      <w:pPr>
        <w:ind w:left="0" w:right="0" w:firstLine="560"/>
        <w:spacing w:before="450" w:after="450" w:line="312" w:lineRule="auto"/>
      </w:pPr>
      <w:r>
        <w:rPr>
          <w:rFonts w:ascii="宋体" w:hAnsi="宋体" w:eastAsia="宋体" w:cs="宋体"/>
          <w:color w:val="000"/>
          <w:sz w:val="28"/>
          <w:szCs w:val="28"/>
        </w:rPr>
        <w:t xml:space="preserve">关键词：小农制；小农经济；现代农业；劳动集约型；资本集约型</w:t>
      </w:r>
    </w:p>
    <w:p>
      <w:pPr>
        <w:ind w:left="0" w:right="0" w:firstLine="560"/>
        <w:spacing w:before="450" w:after="450" w:line="312" w:lineRule="auto"/>
      </w:pPr>
      <w:r>
        <w:rPr>
          <w:rFonts w:ascii="宋体" w:hAnsi="宋体" w:eastAsia="宋体" w:cs="宋体"/>
          <w:color w:val="000"/>
          <w:sz w:val="28"/>
          <w:szCs w:val="28"/>
        </w:rPr>
        <w:t xml:space="preserve">一、马克思主义经典作家关于“小农制趋于衰亡”科学论断的回顾性阐释</w:t>
      </w:r>
    </w:p>
    <w:p>
      <w:pPr>
        <w:ind w:left="0" w:right="0" w:firstLine="560"/>
        <w:spacing w:before="450" w:after="450" w:line="312" w:lineRule="auto"/>
      </w:pPr>
      <w:r>
        <w:rPr>
          <w:rFonts w:ascii="宋体" w:hAnsi="宋体" w:eastAsia="宋体" w:cs="宋体"/>
          <w:color w:val="000"/>
          <w:sz w:val="28"/>
          <w:szCs w:val="28"/>
        </w:rPr>
        <w:t xml:space="preserve">人类进入现代文明 社会 以后，无论是在斯密的自由经济论中，还是在李嘉图的国民分配论中，都是没有自耕小农和小农制的 历史 地位的。马克思曾经指出：“小块土地所有制按其性质来说就排斥社会劳动生产力的发展，劳动的社会形式、资本的社会积聚、大规模的畜牧和科学的不断扩大的 应用 。高利贷和税收制度必然会到处促使这种所有制没落。资本在土地价格上的支出，势必夺去用于耕种的资本。生产资料无止境地分散，生产者本身无止境地分离。人力发生巨大的浪费。生产条件日趋恶化和生产资料日益昂贵是小块土地所有制的必然规律。对这种生产方式来说，好年成也是一种不幸”[2]（p910）。因此，随着“资本主义生产形式的发展，割断了农业小生产的命脉；这种小生产正在无法挽救地走向灭亡和衰落。……资本主义的大生产将把他们那无力的过时的小生产压碎，正如火车把独轮车压碎一样是毫无 问题 的”[3]（p485）。所以，恩格斯晚年在《法德农民问题》一文中反复强调指出：“我们永远也不能向小农许诺，给他们保全个体经济和个人财产去反对资本主义生产的优势力量。我们只能向他们许诺，我们不会违反他们的意志而强行干预他们的财产关系。……假如我们不得不等到资本主义生产到处发展以后，等到最后一个小手 工业 者和最后一个小农都变成资本主义大生产的牺牲品以后，再来实现这个改造，那对我们可就太糟了。我们在这个意义上为了农民的利益而必须牺牲的一些社会资金，从资本主义经济的观点看来好像只是白花钱，然而这却是一项极好的投资，因为这种物质牺牲可能使花在整个社会改造上的费用节省9/10。在这个意义上说来，我们可以很慷慨地对待农民”[3]（p500-501）。总的看，马克思主义经典作家关于“小农制趋于衰亡”的科学论断并没有过时，尤其是对于无产阶级政党夺取国家政权后如何对待农民的态度以及如何改造小农生产方式的方针政策和策略，至今仍具有非常重要的理论价值和实践意义。</w:t>
      </w:r>
    </w:p>
    <w:p>
      <w:pPr>
        <w:ind w:left="0" w:right="0" w:firstLine="560"/>
        <w:spacing w:before="450" w:after="450" w:line="312" w:lineRule="auto"/>
      </w:pPr>
      <w:r>
        <w:rPr>
          <w:rFonts w:ascii="宋体" w:hAnsi="宋体" w:eastAsia="宋体" w:cs="宋体"/>
          <w:color w:val="000"/>
          <w:sz w:val="28"/>
          <w:szCs w:val="28"/>
        </w:rPr>
        <w:t xml:space="preserve">二、资本农业引领 中国 农业 现代 化走向光明前景</w:t>
      </w:r>
    </w:p>
    <w:p>
      <w:pPr>
        <w:ind w:left="0" w:right="0" w:firstLine="560"/>
        <w:spacing w:before="450" w:after="450" w:line="312" w:lineRule="auto"/>
      </w:pPr>
      <w:r>
        <w:rPr>
          <w:rFonts w:ascii="宋体" w:hAnsi="宋体" w:eastAsia="宋体" w:cs="宋体"/>
          <w:color w:val="000"/>
          <w:sz w:val="28"/>
          <w:szCs w:val="28"/>
        </w:rPr>
        <w:t xml:space="preserve">发展 现代农业，说到底就是用资本农业去改造传统农业，充分利用市场机制特别是国际市场整合资源、优化生产要素配置，促使小农生产经营方式逐步向商业化、规模化、专业化、区域化、机械化、工厂化、知识化、 社会 化的现代大农业转变。按照马克思主义经典作家关于农业资本也参与利润平均化的 理论 ，在农业中正像在加工 工业 中一样，可变资本同不变资本相比是在不断减少，农业资本的有机构成是在不断提高。正像马克思指出的那样，“在商品 经济 条件下，无论是从社会的角度还是个别地考察，货币资本都表现为发动整个生产过程的‘第一推动力’和‘持续推动力’。它作为发达生产要素成为社会形式发展的条件和发展一切生产力即物质生产力和精神生产力的主动轮”[12]（p173）。因此，要彻底改造传统小农业的弱质性，必须对农业生产和再生产过程持续追加不可或缺的资本要素，改变其资源结构和配置方式，建立以价值形态生产为目的的社会化大生产，实现传统农业向现代农业的根本性转变，促进农业生产力的发展和农业劳动生产率的提高。而 目前 我国尚处于传统农业阶段，这种小农生产方式难以突破其经营小块土地、使用粗笨工具、利用落后技术、从事“低投入——低产出”维生型小农经济而与其他产业关联度低、商品率低、劳动生产率低、比较收益低等等特征，从而使 农村 内部积累的资金和社会闲散资金大多都流向城镇第</w:t>
      </w:r>
    </w:p>
    <w:p>
      <w:pPr>
        <w:ind w:left="0" w:right="0" w:firstLine="560"/>
        <w:spacing w:before="450" w:after="450" w:line="312" w:lineRule="auto"/>
      </w:pPr>
      <w:r>
        <w:rPr>
          <w:rFonts w:ascii="宋体" w:hAnsi="宋体" w:eastAsia="宋体" w:cs="宋体"/>
          <w:color w:val="000"/>
          <w:sz w:val="28"/>
          <w:szCs w:val="28"/>
        </w:rPr>
        <w:t xml:space="preserve">二、三产业，这是制约现代农业发展的最大障碍。从这个意义上来说，中国农业现代化的根本出路在于发展资本农业，而传统小农经济天然地是一种最保守、最落后的东西，是一种非市场的东西，它势必排斥社会资本向农业生产领域的渗透，几乎没有人愿意把资本投向比较效益低的农业，结果造成了农业资本的形成机制迟迟建立不起来。因此，我国现阶段要彻底打破诺克斯的“小农经济贫困恶性循环陷阱”，当务之急就是要鼓励和支持城市工业资本下乡，带动先进的 科学 技术、管理人才、知识信息等现代生产要素进入农村与土地结合，培育和发展“高投入——高产出”的营利型设施农业、精准农业、安全农业、生态农业、 旅游 农业、循环农业等，从而将低效的传统小农业改造成为高效的现代大农业。总之，当今中国农业政策和农业理论的最大分歧是大农业能否替代小农业，是继续实施小农经济的 政治 策略还是采取发展现代大农业的国家战略？是追求土地分配公平还是兼顾农业生产效率？中国资源禀赋条件如果不足以支撑起资本农业和规模农业的发展要求，那么适应小农经济的农业政策和土地政策将要长期维持下去。其实质和核心在于：现代大农业倾向于吸收资本、排斥劳动；而小农业则倾向于吸纳家庭劳动、排斥资本。这样就把 问题 争论的焦点转向“劳动集约型农业”与“资本集约型农业”孰优孰劣、中国农村改革实行家庭承包制度是前进还是倒退的追问上来。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[1]毛泽东.毛泽东选集(第3卷)[C].北京：人民出版社，1991.</w:t>
      </w:r>
    </w:p>
    <w:p>
      <w:pPr>
        <w:ind w:left="0" w:right="0" w:firstLine="560"/>
        <w:spacing w:before="450" w:after="450" w:line="312" w:lineRule="auto"/>
      </w:pPr>
      <w:r>
        <w:rPr>
          <w:rFonts w:ascii="宋体" w:hAnsi="宋体" w:eastAsia="宋体" w:cs="宋体"/>
          <w:color w:val="000"/>
          <w:sz w:val="28"/>
          <w:szCs w:val="28"/>
        </w:rPr>
        <w:t xml:space="preserve">[2]马克思.资本论（第3卷）[C].北京：人民出版社，1998.</w:t>
      </w:r>
    </w:p>
    <w:p>
      <w:pPr>
        <w:ind w:left="0" w:right="0" w:firstLine="560"/>
        <w:spacing w:before="450" w:after="450" w:line="312" w:lineRule="auto"/>
      </w:pPr>
      <w:r>
        <w:rPr>
          <w:rFonts w:ascii="宋体" w:hAnsi="宋体" w:eastAsia="宋体" w:cs="宋体"/>
          <w:color w:val="000"/>
          <w:sz w:val="28"/>
          <w:szCs w:val="28"/>
        </w:rPr>
        <w:t xml:space="preserve">[3]恩格斯.法德农民问题[A].马克思恩格斯选集（第4卷）[C].北京：人民出版社，1995.</w:t>
      </w:r>
    </w:p>
    <w:p>
      <w:pPr>
        <w:ind w:left="0" w:right="0" w:firstLine="560"/>
        <w:spacing w:before="450" w:after="450" w:line="312" w:lineRule="auto"/>
      </w:pPr>
      <w:r>
        <w:rPr>
          <w:rFonts w:ascii="宋体" w:hAnsi="宋体" w:eastAsia="宋体" w:cs="宋体"/>
          <w:color w:val="000"/>
          <w:sz w:val="28"/>
          <w:szCs w:val="28"/>
        </w:rPr>
        <w:t xml:space="preserve">[4]【德】卡儿·考茨基.土地问题[M].北京：三联书店，1955.</w:t>
      </w:r>
    </w:p>
    <w:p>
      <w:pPr>
        <w:ind w:left="0" w:right="0" w:firstLine="560"/>
        <w:spacing w:before="450" w:after="450" w:line="312" w:lineRule="auto"/>
      </w:pPr>
      <w:r>
        <w:rPr>
          <w:rFonts w:ascii="宋体" w:hAnsi="宋体" w:eastAsia="宋体" w:cs="宋体"/>
          <w:color w:val="000"/>
          <w:sz w:val="28"/>
          <w:szCs w:val="28"/>
        </w:rPr>
        <w:t xml:space="preserve">[5]列宁.列宁全集（第4卷）[C].北京：人民出版社，1990.</w:t>
      </w:r>
    </w:p>
    <w:p>
      <w:pPr>
        <w:ind w:left="0" w:right="0" w:firstLine="560"/>
        <w:spacing w:before="450" w:after="450" w:line="312" w:lineRule="auto"/>
      </w:pPr>
      <w:r>
        <w:rPr>
          <w:rFonts w:ascii="宋体" w:hAnsi="宋体" w:eastAsia="宋体" w:cs="宋体"/>
          <w:color w:val="000"/>
          <w:sz w:val="28"/>
          <w:szCs w:val="28"/>
        </w:rPr>
        <w:t xml:space="preserve">[6]列宁.列宁全集（第5卷）[C].北京：人民出版社，1990.</w:t>
      </w:r>
    </w:p>
    <w:p>
      <w:pPr>
        <w:ind w:left="0" w:right="0" w:firstLine="560"/>
        <w:spacing w:before="450" w:after="450" w:line="312" w:lineRule="auto"/>
      </w:pPr>
      <w:r>
        <w:rPr>
          <w:rFonts w:ascii="宋体" w:hAnsi="宋体" w:eastAsia="宋体" w:cs="宋体"/>
          <w:color w:val="000"/>
          <w:sz w:val="28"/>
          <w:szCs w:val="28"/>
        </w:rPr>
        <w:t xml:space="preserve">[7]列宁.列宁全集（第27卷）[C].北京：人民出版社，1990.</w:t>
      </w:r>
    </w:p>
    <w:p>
      <w:pPr>
        <w:ind w:left="0" w:right="0" w:firstLine="560"/>
        <w:spacing w:before="450" w:after="450" w:line="312" w:lineRule="auto"/>
      </w:pPr>
      <w:r>
        <w:rPr>
          <w:rFonts w:ascii="宋体" w:hAnsi="宋体" w:eastAsia="宋体" w:cs="宋体"/>
          <w:color w:val="000"/>
          <w:sz w:val="28"/>
          <w:szCs w:val="28"/>
        </w:rPr>
        <w:t xml:space="preserve">[8]夏显力，赵凯，王劲荣.美国农业发展对加快我国现代农业建设的启示与借鉴[J].农业现代化研究，2024，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[9]亓学太.丹麦农业的历史变迁:实践及启示[J].中国农村经济，2024，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[12]马克思，恩格斯.马克思恩格斯全集(第46卷上)[C].北京：人民出版社，1964.</w:t>
      </w:r>
    </w:p>
    <w:p>
      <w:pPr>
        <w:ind w:left="0" w:right="0" w:firstLine="560"/>
        <w:spacing w:before="450" w:after="450" w:line="312" w:lineRule="auto"/>
      </w:pPr>
      <w:r>
        <w:rPr>
          <w:rFonts w:ascii="宋体" w:hAnsi="宋体" w:eastAsia="宋体" w:cs="宋体"/>
          <w:color w:val="000"/>
          <w:sz w:val="28"/>
          <w:szCs w:val="28"/>
        </w:rPr>
        <w:t xml:space="preserve">[14]司马迁.史记（标点本）[M].郑州：中州古籍出版社，1996.</w:t>
      </w:r>
    </w:p>
    <w:p>
      <w:pPr>
        <w:ind w:left="0" w:right="0" w:firstLine="560"/>
        <w:spacing w:before="450" w:after="450" w:line="312" w:lineRule="auto"/>
      </w:pPr>
      <w:r>
        <w:rPr>
          <w:rFonts w:ascii="宋体" w:hAnsi="宋体" w:eastAsia="宋体" w:cs="宋体"/>
          <w:color w:val="000"/>
          <w:sz w:val="28"/>
          <w:szCs w:val="28"/>
        </w:rPr>
        <w:t xml:space="preserve">[15]朱国宏.人地关系论——中国人口与土地关系问题的系统研究[M].上海：复旦大学出版社，1996.</w:t>
      </w:r>
    </w:p>
    <w:p>
      <w:pPr>
        <w:ind w:left="0" w:right="0" w:firstLine="560"/>
        <w:spacing w:before="450" w:after="450" w:line="312" w:lineRule="auto"/>
      </w:pPr>
      <w:r>
        <w:rPr>
          <w:rFonts w:ascii="宋体" w:hAnsi="宋体" w:eastAsia="宋体" w:cs="宋体"/>
          <w:color w:val="000"/>
          <w:sz w:val="28"/>
          <w:szCs w:val="28"/>
        </w:rPr>
        <w:t xml:space="preserve">[17]邓小平.邓小平文选(第3卷)[C].北京：人民出版社，1993.</w:t>
      </w:r>
    </w:p>
    <w:p>
      <w:pPr>
        <w:ind w:left="0" w:right="0" w:firstLine="560"/>
        <w:spacing w:before="450" w:after="450" w:line="312" w:lineRule="auto"/>
      </w:pPr>
      <w:r>
        <w:rPr>
          <w:rFonts w:ascii="宋体" w:hAnsi="宋体" w:eastAsia="宋体" w:cs="宋体"/>
          <w:color w:val="000"/>
          <w:sz w:val="28"/>
          <w:szCs w:val="28"/>
        </w:rPr>
        <w:t xml:space="preserve">[18]【美】黄宗智.三大历史性变迁的交汇与中国小规模农业的前景[J].中国社会科学，2024，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2024-11-10T14:37:37+08:00</dcterms:created>
  <dcterms:modified xsi:type="dcterms:W3CDTF">2024-11-10T14:37:37+08:00</dcterms:modified>
</cp:coreProperties>
</file>

<file path=docProps/custom.xml><?xml version="1.0" encoding="utf-8"?>
<Properties xmlns="http://schemas.openxmlformats.org/officeDocument/2006/custom-properties" xmlns:vt="http://schemas.openxmlformats.org/officeDocument/2006/docPropsVTypes"/>
</file>