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谈论贸易环境措施</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欢迎来到范文网站，今天本网站为大家提供了谈论贸易环境措施，希望朋友们读后有所收获! 贸易与环境问题早已成为学术界及WTO关注的重要问题。其中,与贸易有关的环境措施逐渐增多,引发了GATT/WTO下的多起贸易争端,引起国际社会的广泛关注。就...</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欢迎来到范文网站，今天本网站为大家提供了谈论贸易环境措施，希望朋友们读后有所收获!</w:t>
      </w:r>
    </w:p>
    <w:p>
      <w:pPr>
        <w:ind w:left="0" w:right="0" w:firstLine="560"/>
        <w:spacing w:before="450" w:after="450" w:line="312" w:lineRule="auto"/>
      </w:pPr>
      <w:r>
        <w:rPr>
          <w:rFonts w:ascii="宋体" w:hAnsi="宋体" w:eastAsia="宋体" w:cs="宋体"/>
          <w:color w:val="000"/>
          <w:sz w:val="28"/>
          <w:szCs w:val="28"/>
        </w:rPr>
        <w:t xml:space="preserve">贸易与环境问题早已成为学术界及WTO关注的重要问题。其中,与贸易有关的环境措施逐渐增多,引发了GATT/WTO下的多起贸易争端,引起国际社会的广泛关注。就我国而言,环境措施已经对纺织、机电、食品等行业的进出口产生重大的影响;同时,随着发达国家出台的环境措施不断增多、加严,环境措施对贸易的影响将是深远和多方面的,因此,加强环境措施对国际贸易影响的研究对于我国具有重大的现实意义。</w:t>
      </w:r>
    </w:p>
    <w:p>
      <w:pPr>
        <w:ind w:left="0" w:right="0" w:firstLine="560"/>
        <w:spacing w:before="450" w:after="450" w:line="312" w:lineRule="auto"/>
      </w:pPr>
      <w:r>
        <w:rPr>
          <w:rFonts w:ascii="宋体" w:hAnsi="宋体" w:eastAsia="宋体" w:cs="宋体"/>
          <w:color w:val="000"/>
          <w:sz w:val="28"/>
          <w:szCs w:val="28"/>
        </w:rPr>
        <w:t xml:space="preserve">一、与贸易有关的环境措施在WTO框架下的界定与贸易有关的环境措施</w:t>
      </w:r>
    </w:p>
    <w:p>
      <w:pPr>
        <w:ind w:left="0" w:right="0" w:firstLine="560"/>
        <w:spacing w:before="450" w:after="450" w:line="312" w:lineRule="auto"/>
      </w:pPr>
      <w:r>
        <w:rPr>
          <w:rFonts w:ascii="宋体" w:hAnsi="宋体" w:eastAsia="宋体" w:cs="宋体"/>
          <w:color w:val="000"/>
          <w:sz w:val="28"/>
          <w:szCs w:val="28"/>
        </w:rPr>
        <w:t xml:space="preserve">(TradeRelatedEnvironmentalMeasures,简写为TREMs),是为保护环境之目的而作为国内政策或根据区域或多边协定采取的具有重大附带贸易效果的法律、法规及行政措施。在WTO第一届部长级会议上提交的《贸易与环境委员会报告》中有对TREMs的描述,将为环境目的所使用的贸易措施和具有重大贸易效果的环境措施统称为TREMs。在WTO框架下,TREMs主要包括强制性环境措施、自愿性环境措施和环境经济措施。强制性环境措施主要是环境技术法规,包括对产品有毒有害成分的限制性标准、污染物排放标准、卫生及动植物检疫标准等强制性规则。GATT第20条环境例外条款、TBT协议和SPS协议都与此类环境措施有关。自愿性环境措施是指在产品的包装、环境标志、环境管理认证等。随着各国公众环境意识的提高,此类环境措施在国际贸易中的作用日益突出。环境经济措施包括各种环境税费和环境补贴等,有利于激励生产者采取环境友好的技术和方法,开发环境友好的产品。WTO协议中针对TREMs的规则是零散的分布于不同协议的条款中的,并且大多与GATT第20条环境例外条款有关。在GATT/WTO争端解决历史上与TREMs有关的着名案例有金枪鱼案(1991年)、海龟/海虾案(1998年)、石棉案(2024年)等,在这些典型案例中WTO所表现出来的总的原则是:一方面承认各成员方为了保护各自的居民、动植物生面健康和防止污染环境,有权制定本国的环保政策并组织实施;另一方面则要求这些TREMs不能妨碍世界自由贸易体制的正常运行,使环保措施成为变相的贸易保护主义手段。</w:t>
      </w:r>
    </w:p>
    <w:p>
      <w:pPr>
        <w:ind w:left="0" w:right="0" w:firstLine="560"/>
        <w:spacing w:before="450" w:after="450" w:line="312" w:lineRule="auto"/>
      </w:pPr>
      <w:r>
        <w:rPr>
          <w:rFonts w:ascii="宋体" w:hAnsi="宋体" w:eastAsia="宋体" w:cs="宋体"/>
          <w:color w:val="000"/>
          <w:sz w:val="28"/>
          <w:szCs w:val="28"/>
        </w:rPr>
        <w:t xml:space="preserve">二、我国主要贸易伙伴国TREMs的特征和趋势</w:t>
      </w:r>
    </w:p>
    <w:p>
      <w:pPr>
        <w:ind w:left="0" w:right="0" w:firstLine="560"/>
        <w:spacing w:before="450" w:after="450" w:line="312" w:lineRule="auto"/>
      </w:pPr>
      <w:r>
        <w:rPr>
          <w:rFonts w:ascii="宋体" w:hAnsi="宋体" w:eastAsia="宋体" w:cs="宋体"/>
          <w:color w:val="000"/>
          <w:sz w:val="28"/>
          <w:szCs w:val="28"/>
        </w:rPr>
        <w:t xml:space="preserve">随着各国的关税水平进一步降低,传统的非关税壁垒活动的余地明显减少。然而,出于环境保护初衷而存在的GATT第20条环境例外条款则在WTO体制下开了一个环境窗口(EnvironmentWindow),这就为某些贸易保护主义者不承诺相关的国家贸易规范提供了辩解的依据。随着环保问题日益被各国政府所重视,各种名目繁多的TREMs必将对国际贸易产生影响,从而引发贸易摩擦。近年来国外TREMs有了较快的发展,标准日趋严格,影响范围不断扩大。特别是我国主要的贸易伙伴国美国、欧盟和日本的TREMs对我国对外贸易影响较大。这些国家的TREMs发展呈现以下特征和趋势。</w:t>
      </w:r>
    </w:p>
    <w:p>
      <w:pPr>
        <w:ind w:left="0" w:right="0" w:firstLine="560"/>
        <w:spacing w:before="450" w:after="450" w:line="312" w:lineRule="auto"/>
      </w:pPr>
      <w:r>
        <w:rPr>
          <w:rFonts w:ascii="宋体" w:hAnsi="宋体" w:eastAsia="宋体" w:cs="宋体"/>
          <w:color w:val="000"/>
          <w:sz w:val="28"/>
          <w:szCs w:val="28"/>
        </w:rPr>
        <w:t xml:space="preserve">1.频繁出台和修订与环境相关的法律法规,扩大管制范围美国、欧盟和日本颁布的与环境相关的法规和标准许多都是新颁布或是新修订的,比原法规或标准更严格,涉及的范围更广。例如欧盟新颁布或新修订的与贸易相关的环境法规和标准涉及范围非常广,包括机电产品、纺织及服装产品、食品、农产品、水产品、化工产品、包装容器和材料等,影响较大的如欧盟针对电子产品的两个指令,以及新化学品战略(REACH法案)等。这些行业和产品都是我国具有较强比较优势的出口领域。</w:t>
      </w:r>
    </w:p>
    <w:p>
      <w:pPr>
        <w:ind w:left="0" w:right="0" w:firstLine="560"/>
        <w:spacing w:before="450" w:after="450" w:line="312" w:lineRule="auto"/>
      </w:pPr>
      <w:r>
        <w:rPr>
          <w:rFonts w:ascii="宋体" w:hAnsi="宋体" w:eastAsia="宋体" w:cs="宋体"/>
          <w:color w:val="000"/>
          <w:sz w:val="28"/>
          <w:szCs w:val="28"/>
        </w:rPr>
        <w:t xml:space="preserve">2.增加检测项目,改变检测方法,提高标准水平发达国家近年来调整和增加检测项目和改变检测标准,使许多出口企业措不及防。如欧盟对中国茶叶的农药残留检测项目,从原来的六项增加到六十多项,并对茶叶中的农药残留标准提高了100倍之多。日本的农残新标准更是将现行制度所设计的130种农作物229种农药9000个农残标准扩大到135种农作物724种农药19000个农残标准。此类检测项目的增加、检测方法的改变使许多出口企业无法很快适应和进行及时调整,一些企业在出口中受到损失。</w:t>
      </w:r>
    </w:p>
    <w:p>
      <w:pPr>
        <w:ind w:left="0" w:right="0" w:firstLine="560"/>
        <w:spacing w:before="450" w:after="450" w:line="312" w:lineRule="auto"/>
      </w:pPr>
      <w:r>
        <w:rPr>
          <w:rFonts w:ascii="宋体" w:hAnsi="宋体" w:eastAsia="宋体" w:cs="宋体"/>
          <w:color w:val="000"/>
          <w:sz w:val="28"/>
          <w:szCs w:val="28"/>
        </w:rPr>
        <w:t xml:space="preserve">3.一些TREMs已由最终产品扩展到产品生产工艺过程与方法(PPMs)在着名的1981年的海豚金枪鱼争端案中,专家小组首次区分了金枪鱼的生产过程和生产方法与金枪鱼这一产品本身,从而使得PPMs引起了人们广泛的关注。此后在1998年的海龟/海虾案中,DSB还做出了对PPMs认可的裁定。这些判例无疑对PPMs的使用提供了有力的支持。如今各国出台的许多与环境相关的法律法规都是从PPMs的角度对产品生命周期提出限制要求的。例如关于生产方法和捕捞区域的欧盟渔业和水产品市场共同组织立法,美国的木材包装法案等。我国产品在达到这些要求方面无疑将面临更大的困难,竞争力将受到挑战。</w:t>
      </w:r>
    </w:p>
    <w:p>
      <w:pPr>
        <w:ind w:left="0" w:right="0" w:firstLine="560"/>
        <w:spacing w:before="450" w:after="450" w:line="312" w:lineRule="auto"/>
      </w:pPr>
      <w:r>
        <w:rPr>
          <w:rFonts w:ascii="宋体" w:hAnsi="宋体" w:eastAsia="宋体" w:cs="宋体"/>
          <w:color w:val="000"/>
          <w:sz w:val="28"/>
          <w:szCs w:val="28"/>
        </w:rPr>
        <w:t xml:space="preserve">三、TREMs对我国对外贸易的影响</w:t>
      </w:r>
    </w:p>
    <w:p>
      <w:pPr>
        <w:ind w:left="0" w:right="0" w:firstLine="560"/>
        <w:spacing w:before="450" w:after="450" w:line="312" w:lineRule="auto"/>
      </w:pPr>
      <w:r>
        <w:rPr>
          <w:rFonts w:ascii="宋体" w:hAnsi="宋体" w:eastAsia="宋体" w:cs="宋体"/>
          <w:color w:val="000"/>
          <w:sz w:val="28"/>
          <w:szCs w:val="28"/>
        </w:rPr>
        <w:t xml:space="preserve">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贸易出口方向过于集中于欧美发达国家与韩国等新兴工业化国家和地区,且短期内难以改变。这些国家和地区的环境技术标准比较高,环境意识很强,对进口产品的要求特别高,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2.对我国出口行业的影响</w:t>
      </w:r>
    </w:p>
    <w:p>
      <w:pPr>
        <w:ind w:left="0" w:right="0" w:firstLine="560"/>
        <w:spacing w:before="450" w:after="450" w:line="312" w:lineRule="auto"/>
      </w:pPr>
      <w:r>
        <w:rPr>
          <w:rFonts w:ascii="宋体" w:hAnsi="宋体" w:eastAsia="宋体" w:cs="宋体"/>
          <w:color w:val="000"/>
          <w:sz w:val="28"/>
          <w:szCs w:val="28"/>
        </w:rPr>
        <w:t xml:space="preserve">从行业上看,TREMs对我国出口贸易的影响由农产品和部分工业品扩展到纺织品、油漆、涂料、建筑材料、清洁用品、纸张、纸制品、电池与保护臭氧层有关的受控物质及其制品、机械产品、鞋类、橡胶制品等领域,并有进一步扩大的趋势。</w:t>
      </w:r>
    </w:p>
    <w:p>
      <w:pPr>
        <w:ind w:left="0" w:right="0" w:firstLine="560"/>
        <w:spacing w:before="450" w:after="450" w:line="312" w:lineRule="auto"/>
      </w:pPr>
      <w:r>
        <w:rPr>
          <w:rFonts w:ascii="宋体" w:hAnsi="宋体" w:eastAsia="宋体" w:cs="宋体"/>
          <w:color w:val="000"/>
          <w:sz w:val="28"/>
          <w:szCs w:val="28"/>
        </w:rPr>
        <w:t xml:space="preserve">3.对我国出口商品市场竞争力的影响</w:t>
      </w:r>
    </w:p>
    <w:p>
      <w:pPr>
        <w:ind w:left="0" w:right="0" w:firstLine="560"/>
        <w:spacing w:before="450" w:after="450" w:line="312" w:lineRule="auto"/>
      </w:pPr>
      <w:r>
        <w:rPr>
          <w:rFonts w:ascii="宋体" w:hAnsi="宋体" w:eastAsia="宋体" w:cs="宋体"/>
          <w:color w:val="000"/>
          <w:sz w:val="28"/>
          <w:szCs w:val="28"/>
        </w:rPr>
        <w:t xml:space="preserve">发达国家通过开展绿色认证、征收绿色关税等措施,使我国出口产品的成本大大增加,进而削弱该类产品的国际竞争力。为达到进口国的环境标准,我国的制造商必须在产品流通过程中增加有关环境保护的检验、测试、论证和鉴定等手续及相关费用。而产品的外观设计、出口标签、甚至商业广告等也将不得不做出大幅度的调整。出口产品各种中间费用及附加费用的增多,必将使我国目前出口产品日益上涨的生产成本进一步提高。作为出口产品的生产企业的经济效益将受到较大的影响。</w:t>
      </w:r>
    </w:p>
    <w:p>
      <w:pPr>
        <w:ind w:left="0" w:right="0" w:firstLine="560"/>
        <w:spacing w:before="450" w:after="450" w:line="312" w:lineRule="auto"/>
      </w:pPr>
      <w:r>
        <w:rPr>
          <w:rFonts w:ascii="宋体" w:hAnsi="宋体" w:eastAsia="宋体" w:cs="宋体"/>
          <w:color w:val="000"/>
          <w:sz w:val="28"/>
          <w:szCs w:val="28"/>
        </w:rPr>
        <w:t xml:space="preserve">四、我国应对TREMs的战略思考</w:t>
      </w:r>
    </w:p>
    <w:p>
      <w:pPr>
        <w:ind w:left="0" w:right="0" w:firstLine="560"/>
        <w:spacing w:before="450" w:after="450" w:line="312" w:lineRule="auto"/>
      </w:pPr>
      <w:r>
        <w:rPr>
          <w:rFonts w:ascii="宋体" w:hAnsi="宋体" w:eastAsia="宋体" w:cs="宋体"/>
          <w:color w:val="000"/>
          <w:sz w:val="28"/>
          <w:szCs w:val="28"/>
        </w:rPr>
        <w:t xml:space="preserve">我国既是WTO成员方,又签署了多项多边环境协定,这对我国的经济发展和环境保护是良好的机遇,同时对我国的外贸也是严峻的挑战。如何促进贸易与环境的协调发展,既维护环境的可持续性发展,又能够为我国企业创造良好的外部市场环境,积极促进对外贸易的增长,这是我国外贸发展面临的新课题。</w:t>
      </w:r>
    </w:p>
    <w:p>
      <w:pPr>
        <w:ind w:left="0" w:right="0" w:firstLine="560"/>
        <w:spacing w:before="450" w:after="450" w:line="312" w:lineRule="auto"/>
      </w:pPr>
      <w:r>
        <w:rPr>
          <w:rFonts w:ascii="宋体" w:hAnsi="宋体" w:eastAsia="宋体" w:cs="宋体"/>
          <w:color w:val="000"/>
          <w:sz w:val="28"/>
          <w:szCs w:val="28"/>
        </w:rPr>
        <w:t xml:space="preserve">1.积极参加对贸易与环境问题的谈判在新一轮的WTO多哈谈判中,我国必须要坚持发展中国家的谈判立场。我们应充分利用对发展中国家的优惠规定,坚持发展中国家的立场和地位,对一些关键问题,例如TREMs的界定、PPMs问题、发展中成员的特殊和差别待遇等问题提出有利于我国对外贸易和环境保护协调发展的提案。同时与其他一些观点相近的发展中国家紧密合作,以集体的力量进行斗争,为包括我国在内的广大发展中国家争取公正、合理的结果,争取国家利益最大化。这样一方面当我国企业遭遇此类壁垒时,争取运用对发展中国家的优惠政策作为抗辩理由,保护我国的正当贸易利益。另一方面也有利于我国引进先进的环保技术。</w:t>
      </w:r>
    </w:p>
    <w:p>
      <w:pPr>
        <w:ind w:left="0" w:right="0" w:firstLine="560"/>
        <w:spacing w:before="450" w:after="450" w:line="312" w:lineRule="auto"/>
      </w:pPr>
      <w:r>
        <w:rPr>
          <w:rFonts w:ascii="宋体" w:hAnsi="宋体" w:eastAsia="宋体" w:cs="宋体"/>
          <w:color w:val="000"/>
          <w:sz w:val="28"/>
          <w:szCs w:val="28"/>
        </w:rPr>
        <w:t xml:space="preserve">2.运用WTO规则应对环境措施我国应积极利用WTO冲破环境措施对我国对外贸易的阻碍,减少其负面影响。例如合理利用争端解决机制,维护我出口企业的合法利益;利用TBT和SPS的透明性原则,及时了解国外的技术壁垒动向,建立专门机构负责搜集、翻译、分析和发布国外与环境相关的各种贸易措施,使相关出口企业尽早获得消息。</w:t>
      </w:r>
    </w:p>
    <w:p>
      <w:pPr>
        <w:ind w:left="0" w:right="0" w:firstLine="560"/>
        <w:spacing w:before="450" w:after="450" w:line="312" w:lineRule="auto"/>
      </w:pPr>
      <w:r>
        <w:rPr>
          <w:rFonts w:ascii="宋体" w:hAnsi="宋体" w:eastAsia="宋体" w:cs="宋体"/>
          <w:color w:val="000"/>
          <w:sz w:val="28"/>
          <w:szCs w:val="28"/>
        </w:rPr>
        <w:t xml:space="preserve">3.调整国内环境与贸易政策和战略要加强环保宣传,提高环保意识。要从自身出发,调整产业结构,增强企业竞争力,发展环保产业。通过金融、财政、税收等优惠政策扶持绿色环保产业,促进经济向可持续发展方向迈进;建立环保产品质量标准体系,鼓励和督促企业对公认的标准制度严格遵守,积极申请国际认证;学习国外先进的环境法规和环境标准,完善我国的环境立法,利用环保法规激励环境货物与服务出口。</w:t>
      </w:r>
    </w:p>
    <w:p>
      <w:pPr>
        <w:ind w:left="0" w:right="0" w:firstLine="560"/>
        <w:spacing w:before="450" w:after="450" w:line="312" w:lineRule="auto"/>
      </w:pPr>
      <w:r>
        <w:rPr>
          <w:rFonts w:ascii="宋体" w:hAnsi="宋体" w:eastAsia="宋体" w:cs="宋体"/>
          <w:color w:val="000"/>
          <w:sz w:val="28"/>
          <w:szCs w:val="28"/>
        </w:rPr>
        <w:t xml:space="preserve">小编为您准备的谈论贸易环境措施，希望可以帮到您！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2024-10-06T08:31:54+08:00</dcterms:created>
  <dcterms:modified xsi:type="dcterms:W3CDTF">2024-10-06T08:31:54+08:00</dcterms:modified>
</cp:coreProperties>
</file>

<file path=docProps/custom.xml><?xml version="1.0" encoding="utf-8"?>
<Properties xmlns="http://schemas.openxmlformats.org/officeDocument/2006/custom-properties" xmlns:vt="http://schemas.openxmlformats.org/officeDocument/2006/docPropsVTypes"/>
</file>