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论我国近年农产品贸易逆差的特点及对策(1)论文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我国自2024年以来农产品贸易年年逆差。本文分析了我国农产品贸易逆差的规模特点、结构特点，分析了农产品贸易逆差的负面影响，并提出了有关对策。【论文关键词】 农产品 逆差 绿箱政策 绿色壁垒一、我国近年农产品贸易逆差的特点 1....</w:t>
      </w:r>
    </w:p>
    <w:p>
      <w:pPr>
        <w:ind w:left="0" w:right="0" w:firstLine="560"/>
        <w:spacing w:before="450" w:after="450" w:line="312" w:lineRule="auto"/>
      </w:pPr>
      <w:r>
        <w:rPr>
          <w:rFonts w:ascii="宋体" w:hAnsi="宋体" w:eastAsia="宋体" w:cs="宋体"/>
          <w:color w:val="000"/>
          <w:sz w:val="28"/>
          <w:szCs w:val="28"/>
        </w:rPr>
        <w:t xml:space="preserve">【论文摘要】 我国自2024年以来农产品贸易年年逆差。本文分析了我国农产品贸易逆差的规模特点、结构特点，分析了农产品贸易逆差的负面影响，并提出了有关对策。</w:t>
      </w:r>
    </w:p>
    <w:p>
      <w:pPr>
        <w:ind w:left="0" w:right="0" w:firstLine="560"/>
        <w:spacing w:before="450" w:after="450" w:line="312" w:lineRule="auto"/>
      </w:pPr>
      <w:r>
        <w:rPr>
          <w:rFonts w:ascii="宋体" w:hAnsi="宋体" w:eastAsia="宋体" w:cs="宋体"/>
          <w:color w:val="000"/>
          <w:sz w:val="28"/>
          <w:szCs w:val="28"/>
        </w:rPr>
        <w:t xml:space="preserve">【论文关键词】 农产品 逆差 绿箱政策 绿色壁垒</w:t>
      </w:r>
    </w:p>
    <w:p>
      <w:pPr>
        <w:ind w:left="0" w:right="0" w:firstLine="560"/>
        <w:spacing w:before="450" w:after="450" w:line="312" w:lineRule="auto"/>
      </w:pPr>
      <w:r>
        <w:rPr>
          <w:rFonts w:ascii="宋体" w:hAnsi="宋体" w:eastAsia="宋体" w:cs="宋体"/>
          <w:color w:val="000"/>
          <w:sz w:val="28"/>
          <w:szCs w:val="28"/>
        </w:rPr>
        <w:t xml:space="preserve">一、我国近年农产品贸易逆差的特点 1.我国近年农产品贸易逆差的规模特点 我国近年农产品贸易逆差规模逐步扩大。根据农业部、商务部统计，2024年我国农产品进出口总额达514.2亿美元，农产品出口额233.9亿美元，农产品进口额280.3亿美元。</w:t>
      </w:r>
    </w:p>
    <w:p>
      <w:pPr>
        <w:ind w:left="0" w:right="0" w:firstLine="560"/>
        <w:spacing w:before="450" w:after="450" w:line="312" w:lineRule="auto"/>
      </w:pPr>
      <w:r>
        <w:rPr>
          <w:rFonts w:ascii="宋体" w:hAnsi="宋体" w:eastAsia="宋体" w:cs="宋体"/>
          <w:color w:val="000"/>
          <w:sz w:val="28"/>
          <w:szCs w:val="28"/>
        </w:rPr>
        <w:t xml:space="preserve">农产品进出口贸易差额由2024年顺差23.5亿美元转变为逆差46.4亿美元。2024年我国农产品进出口贸易总额为562.9亿美元，其中，出口额为275.8亿美元；进口额为287.1亿美元。</w:t>
      </w:r>
    </w:p>
    <w:p>
      <w:pPr>
        <w:ind w:left="0" w:right="0" w:firstLine="560"/>
        <w:spacing w:before="450" w:after="450" w:line="312" w:lineRule="auto"/>
      </w:pPr>
      <w:r>
        <w:rPr>
          <w:rFonts w:ascii="宋体" w:hAnsi="宋体" w:eastAsia="宋体" w:cs="宋体"/>
          <w:color w:val="000"/>
          <w:sz w:val="28"/>
          <w:szCs w:val="28"/>
        </w:rPr>
        <w:t xml:space="preserve">2024年我国农产品进出口贸易总额为634.8亿美元，同比增长12.8%。其中，出口额为314.0亿美元，同比增长13.9%；进口额为320.7亿美元，同比增长11.7%。</w:t>
      </w:r>
    </w:p>
    <w:p>
      <w:pPr>
        <w:ind w:left="0" w:right="0" w:firstLine="560"/>
        <w:spacing w:before="450" w:after="450" w:line="312" w:lineRule="auto"/>
      </w:pPr>
      <w:r>
        <w:rPr>
          <w:rFonts w:ascii="宋体" w:hAnsi="宋体" w:eastAsia="宋体" w:cs="宋体"/>
          <w:color w:val="000"/>
          <w:sz w:val="28"/>
          <w:szCs w:val="28"/>
        </w:rPr>
        <w:t xml:space="preserve">农产品贸易逆差进一步缩小，由2024年11.4亿美元缩小为6.7亿美元，下降41.3%。2024年我国农产品进出口双增长。</w:t>
      </w:r>
    </w:p>
    <w:p>
      <w:pPr>
        <w:ind w:left="0" w:right="0" w:firstLine="560"/>
        <w:spacing w:before="450" w:after="450" w:line="312" w:lineRule="auto"/>
      </w:pPr>
      <w:r>
        <w:rPr>
          <w:rFonts w:ascii="宋体" w:hAnsi="宋体" w:eastAsia="宋体" w:cs="宋体"/>
          <w:color w:val="000"/>
          <w:sz w:val="28"/>
          <w:szCs w:val="28"/>
        </w:rPr>
        <w:t xml:space="preserve">进口增幅大于出口增幅，农产品贸易逆差迅速扩大。2024年我国农产品进出口贸易总额为781.0亿美元，同比增长23.0%。</w:t>
      </w:r>
    </w:p>
    <w:p>
      <w:pPr>
        <w:ind w:left="0" w:right="0" w:firstLine="560"/>
        <w:spacing w:before="450" w:after="450" w:line="312" w:lineRule="auto"/>
      </w:pPr>
      <w:r>
        <w:rPr>
          <w:rFonts w:ascii="宋体" w:hAnsi="宋体" w:eastAsia="宋体" w:cs="宋体"/>
          <w:color w:val="000"/>
          <w:sz w:val="28"/>
          <w:szCs w:val="28"/>
        </w:rPr>
        <w:t xml:space="preserve">其中，出口额为370.1亿美元，同比增长17.8%;进口额为410.9亿美元，同比增长28.1%。农产品贸易逆差40.8亿美元，同比增长5.1倍。</w:t>
      </w:r>
    </w:p>
    <w:p>
      <w:pPr>
        <w:ind w:left="0" w:right="0" w:firstLine="560"/>
        <w:spacing w:before="450" w:after="450" w:line="312" w:lineRule="auto"/>
      </w:pPr>
      <w:r>
        <w:rPr>
          <w:rFonts w:ascii="宋体" w:hAnsi="宋体" w:eastAsia="宋体" w:cs="宋体"/>
          <w:color w:val="000"/>
          <w:sz w:val="28"/>
          <w:szCs w:val="28"/>
        </w:rPr>
        <w:t xml:space="preserve">2.我国农产品贸易逆差的结构特点</w:t>
      </w:r>
    </w:p>
    <w:p>
      <w:pPr>
        <w:ind w:left="0" w:right="0" w:firstLine="560"/>
        <w:spacing w:before="450" w:after="450" w:line="312" w:lineRule="auto"/>
      </w:pPr>
      <w:r>
        <w:rPr>
          <w:rFonts w:ascii="宋体" w:hAnsi="宋体" w:eastAsia="宋体" w:cs="宋体"/>
          <w:color w:val="000"/>
          <w:sz w:val="28"/>
          <w:szCs w:val="28"/>
        </w:rPr>
        <w:t xml:space="preserve">(1)农产品贸易逆差的产品结构 从海关统计数据来看，农产品贸易高额逆差主要缘自谷物（包括大米、小麦、玉米、大豆等）棉花和食糖以及畜禽产品等农产品进出口数量的剧烈波动。 2024年农产品贸易逆差中油产品(包括大豆在内的食用油籽和植物油)、棉花、粮食(不包括大豆)名列前3位，其逆差分别为64.</w:t>
      </w:r>
    </w:p>
    <w:p>
      <w:pPr>
        <w:ind w:left="0" w:right="0" w:firstLine="560"/>
        <w:spacing w:before="450" w:after="450" w:line="312" w:lineRule="auto"/>
      </w:pPr>
      <w:r>
        <w:rPr>
          <w:rFonts w:ascii="宋体" w:hAnsi="宋体" w:eastAsia="宋体" w:cs="宋体"/>
          <w:color w:val="000"/>
          <w:sz w:val="28"/>
          <w:szCs w:val="28"/>
        </w:rPr>
        <w:t xml:space="preserve">7、31.6和14.0亿美元。畜产品和食糖逆差也较大，分别为8.</w:t>
      </w:r>
    </w:p>
    <w:p>
      <w:pPr>
        <w:ind w:left="0" w:right="0" w:firstLine="560"/>
        <w:spacing w:before="450" w:after="450" w:line="312" w:lineRule="auto"/>
      </w:pPr>
      <w:r>
        <w:rPr>
          <w:rFonts w:ascii="宋体" w:hAnsi="宋体" w:eastAsia="宋体" w:cs="宋体"/>
          <w:color w:val="000"/>
          <w:sz w:val="28"/>
          <w:szCs w:val="28"/>
        </w:rPr>
        <w:t xml:space="preserve">5、2.5亿美元。 2024年粮食顺差1.22亿美元，棉花逆差32.88亿美元，油产品81.73亿美元，畜产品逆差6.3亿美元，食糖逆差2.72亿美元。</w:t>
      </w:r>
    </w:p>
    <w:p>
      <w:pPr>
        <w:ind w:left="0" w:right="0" w:firstLine="560"/>
        <w:spacing w:before="450" w:after="450" w:line="312" w:lineRule="auto"/>
      </w:pPr>
      <w:r>
        <w:rPr>
          <w:rFonts w:ascii="宋体" w:hAnsi="宋体" w:eastAsia="宋体" w:cs="宋体"/>
          <w:color w:val="000"/>
          <w:sz w:val="28"/>
          <w:szCs w:val="28"/>
        </w:rPr>
        <w:t xml:space="preserve">2024年粮食顺差3.32亿美元，棉花逆差48.98亿美元，油产品(包括大豆在内的食用油籽和植物油)逆差99.64亿美元，畜产品逆差8.3亿美元，食糖逆差4.87亿美元。</w:t>
      </w:r>
    </w:p>
    <w:p>
      <w:pPr>
        <w:ind w:left="0" w:right="0" w:firstLine="560"/>
        <w:spacing w:before="450" w:after="450" w:line="312" w:lineRule="auto"/>
      </w:pPr>
      <w:r>
        <w:rPr>
          <w:rFonts w:ascii="宋体" w:hAnsi="宋体" w:eastAsia="宋体" w:cs="宋体"/>
          <w:color w:val="000"/>
          <w:sz w:val="28"/>
          <w:szCs w:val="28"/>
        </w:rPr>
        <w:t xml:space="preserve">(2)农产品贸易逆差的地区分布结构 ①从东部、中部、西部的贸易差额分布来看，农产品逆差主要集中在东部地区。 2024年东部地区农产品进出口总额占全国总额绝对份额的比例为93.3%，该地区逆差为72.6亿美元，在总逆差比例也最大。</w:t>
      </w:r>
    </w:p>
    <w:p>
      <w:pPr>
        <w:ind w:left="0" w:right="0" w:firstLine="560"/>
        <w:spacing w:before="450" w:after="450" w:line="312" w:lineRule="auto"/>
      </w:pPr>
      <w:r>
        <w:rPr>
          <w:rFonts w:ascii="宋体" w:hAnsi="宋体" w:eastAsia="宋体" w:cs="宋体"/>
          <w:color w:val="000"/>
          <w:sz w:val="28"/>
          <w:szCs w:val="28"/>
        </w:rPr>
        <w:t xml:space="preserve">中、西部地区农产品进出口均表现出顺差，分别为14.1亿美元、12.1亿美元。 2024年东部地区逆差为52.8亿美元，中部地区当年农产品顺差26亿美元，西部地区顺差15.4亿美元，同比增长27.3%。</w:t>
      </w:r>
    </w:p>
    <w:p>
      <w:pPr>
        <w:ind w:left="0" w:right="0" w:firstLine="560"/>
        <w:spacing w:before="450" w:after="450" w:line="312" w:lineRule="auto"/>
      </w:pPr>
      <w:r>
        <w:rPr>
          <w:rFonts w:ascii="宋体" w:hAnsi="宋体" w:eastAsia="宋体" w:cs="宋体"/>
          <w:color w:val="000"/>
          <w:sz w:val="28"/>
          <w:szCs w:val="28"/>
        </w:rPr>
        <w:t xml:space="preserve">2024年东部地区逆差为47.88亿美元， 中、西部地区农产品进出口均表现出顺差，分别为10.54亿美元、11.42亿美元。 ②逆差的省份分布很不平衡。</w:t>
      </w:r>
    </w:p>
    <w:p>
      <w:pPr>
        <w:ind w:left="0" w:right="0" w:firstLine="560"/>
        <w:spacing w:before="450" w:after="450" w:line="312" w:lineRule="auto"/>
      </w:pPr>
      <w:r>
        <w:rPr>
          <w:rFonts w:ascii="宋体" w:hAnsi="宋体" w:eastAsia="宋体" w:cs="宋体"/>
          <w:color w:val="000"/>
          <w:sz w:val="28"/>
          <w:szCs w:val="28"/>
        </w:rPr>
        <w:t xml:space="preserve">2024年农产品逆差最大的四个省份是北京、江苏、上海、广东，其逆差额均超过10亿美元，分别为50.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7、11.30亿美元。天津市、广西、河南省逆差过亿美元，分别为47837.</w:t>
      </w:r>
    </w:p>
    <w:p>
      <w:pPr>
        <w:ind w:left="0" w:right="0" w:firstLine="560"/>
        <w:spacing w:before="450" w:after="450" w:line="312" w:lineRule="auto"/>
      </w:pPr>
      <w:r>
        <w:rPr>
          <w:rFonts w:ascii="宋体" w:hAnsi="宋体" w:eastAsia="宋体" w:cs="宋体"/>
          <w:color w:val="000"/>
          <w:sz w:val="28"/>
          <w:szCs w:val="28"/>
        </w:rPr>
        <w:t xml:space="preserve">1、29226.</w:t>
      </w:r>
    </w:p>
    <w:p>
      <w:pPr>
        <w:ind w:left="0" w:right="0" w:firstLine="560"/>
        <w:spacing w:before="450" w:after="450" w:line="312" w:lineRule="auto"/>
      </w:pPr>
      <w:r>
        <w:rPr>
          <w:rFonts w:ascii="宋体" w:hAnsi="宋体" w:eastAsia="宋体" w:cs="宋体"/>
          <w:color w:val="000"/>
          <w:sz w:val="28"/>
          <w:szCs w:val="28"/>
        </w:rPr>
        <w:t xml:space="preserve">8、13938.6万美元。 2024年我国农产品逆差除了北京、广东、河南下降，其余均有不同程度增长。</w:t>
      </w:r>
    </w:p>
    <w:p>
      <w:pPr>
        <w:ind w:left="0" w:right="0" w:firstLine="560"/>
        <w:spacing w:before="450" w:after="450" w:line="312" w:lineRule="auto"/>
      </w:pPr>
      <w:r>
        <w:rPr>
          <w:rFonts w:ascii="宋体" w:hAnsi="宋体" w:eastAsia="宋体" w:cs="宋体"/>
          <w:color w:val="000"/>
          <w:sz w:val="28"/>
          <w:szCs w:val="28"/>
        </w:rPr>
        <w:t xml:space="preserve">2024年北京市农产品贸易逆差下降最大，其次是广东，下降了82403.1万美元，河南下降了11881.7万美元(占该省2024年逆差的85.2% )。以上逆差缩小构成了全国逆差收敛的主要力量。</w:t>
      </w:r>
    </w:p>
    <w:p>
      <w:pPr>
        <w:ind w:left="0" w:right="0" w:firstLine="560"/>
        <w:spacing w:before="450" w:after="450" w:line="312" w:lineRule="auto"/>
      </w:pPr>
      <w:r>
        <w:rPr>
          <w:rFonts w:ascii="宋体" w:hAnsi="宋体" w:eastAsia="宋体" w:cs="宋体"/>
          <w:color w:val="000"/>
          <w:sz w:val="28"/>
          <w:szCs w:val="28"/>
        </w:rPr>
        <w:t xml:space="preserve">而江苏、上海、天津、广西逆差在2024年进一步扩大，分别比上年增加14216.</w:t>
      </w:r>
    </w:p>
    <w:p>
      <w:pPr>
        <w:ind w:left="0" w:right="0" w:firstLine="560"/>
        <w:spacing w:before="450" w:after="450" w:line="312" w:lineRule="auto"/>
      </w:pPr>
      <w:r>
        <w:rPr>
          <w:rFonts w:ascii="宋体" w:hAnsi="宋体" w:eastAsia="宋体" w:cs="宋体"/>
          <w:color w:val="000"/>
          <w:sz w:val="28"/>
          <w:szCs w:val="28"/>
        </w:rPr>
        <w:t xml:space="preserve">5、47247.</w:t>
      </w:r>
    </w:p>
    <w:p>
      <w:pPr>
        <w:ind w:left="0" w:right="0" w:firstLine="560"/>
        <w:spacing w:before="450" w:after="450" w:line="312" w:lineRule="auto"/>
      </w:pPr>
      <w:r>
        <w:rPr>
          <w:rFonts w:ascii="宋体" w:hAnsi="宋体" w:eastAsia="宋体" w:cs="宋体"/>
          <w:color w:val="000"/>
          <w:sz w:val="28"/>
          <w:szCs w:val="28"/>
        </w:rPr>
        <w:t xml:space="preserve">8、11526.</w:t>
      </w:r>
    </w:p>
    <w:p>
      <w:pPr>
        <w:ind w:left="0" w:right="0" w:firstLine="560"/>
        <w:spacing w:before="450" w:after="450" w:line="312" w:lineRule="auto"/>
      </w:pPr>
      <w:r>
        <w:rPr>
          <w:rFonts w:ascii="宋体" w:hAnsi="宋体" w:eastAsia="宋体" w:cs="宋体"/>
          <w:color w:val="000"/>
          <w:sz w:val="28"/>
          <w:szCs w:val="28"/>
        </w:rPr>
        <w:t xml:space="preserve">9、5497.6万美元。其中，上海市农产品贸易逆差增幅最大，占该市上年逆差的31.5%。</w:t>
      </w:r>
    </w:p>
    <w:p>
      <w:pPr>
        <w:ind w:left="0" w:right="0" w:firstLine="560"/>
        <w:spacing w:before="450" w:after="450" w:line="312" w:lineRule="auto"/>
      </w:pPr>
      <w:r>
        <w:rPr>
          <w:rFonts w:ascii="宋体" w:hAnsi="宋体" w:eastAsia="宋体" w:cs="宋体"/>
          <w:color w:val="000"/>
          <w:sz w:val="28"/>
          <w:szCs w:val="28"/>
        </w:rPr>
        <w:t xml:space="preserve">从全国31个省、直辖市看，仅上海、江苏、天津、重庆、广西、江西、河北、山西的逆差比上年扩大(按逆差增加量由大到小排列)。河北、山西逆差比上年分别增加1655.4万美元、144万美元。</w:t>
      </w:r>
    </w:p>
    <w:p>
      <w:pPr>
        <w:ind w:left="0" w:right="0" w:firstLine="560"/>
        <w:spacing w:before="450" w:after="450" w:line="312" w:lineRule="auto"/>
      </w:pPr>
      <w:r>
        <w:rPr>
          <w:rFonts w:ascii="宋体" w:hAnsi="宋体" w:eastAsia="宋体" w:cs="宋体"/>
          <w:color w:val="000"/>
          <w:sz w:val="28"/>
          <w:szCs w:val="28"/>
        </w:rPr>
        <w:t xml:space="preserve">其余24个省、直辖市的农产品贸易平衡变动均促使全国总逆差向零点收敛。除北京、广东、河南三个省份外，对逆差缩小贡献较大(逆差缩小或顺差扩大量超过1000万美元)的省份，依次为山东、辽宁、吉林、黑龙江、湖南、内蒙古、新疆、陕西、浙江、湖北、海南、甘肃、四川、云南、安徽等省。</w:t>
      </w:r>
    </w:p>
    <w:p>
      <w:pPr>
        <w:ind w:left="0" w:right="0" w:firstLine="560"/>
        <w:spacing w:before="450" w:after="450" w:line="312" w:lineRule="auto"/>
      </w:pPr>
      <w:r>
        <w:rPr>
          <w:rFonts w:ascii="宋体" w:hAnsi="宋体" w:eastAsia="宋体" w:cs="宋体"/>
          <w:color w:val="000"/>
          <w:sz w:val="28"/>
          <w:szCs w:val="28"/>
        </w:rPr>
        <w:t xml:space="preserve">其中，山东、辽宁、吉林、黑龙江分别增加了69659.</w:t>
      </w:r>
    </w:p>
    <w:p>
      <w:pPr>
        <w:ind w:left="0" w:right="0" w:firstLine="560"/>
        <w:spacing w:before="450" w:after="450" w:line="312" w:lineRule="auto"/>
      </w:pPr>
      <w:r>
        <w:rPr>
          <w:rFonts w:ascii="宋体" w:hAnsi="宋体" w:eastAsia="宋体" w:cs="宋体"/>
          <w:color w:val="000"/>
          <w:sz w:val="28"/>
          <w:szCs w:val="28"/>
        </w:rPr>
        <w:t xml:space="preserve">1、32017.</w:t>
      </w:r>
    </w:p>
    <w:p>
      <w:pPr>
        <w:ind w:left="0" w:right="0" w:firstLine="560"/>
        <w:spacing w:before="450" w:after="450" w:line="312" w:lineRule="auto"/>
      </w:pPr>
      <w:r>
        <w:rPr>
          <w:rFonts w:ascii="宋体" w:hAnsi="宋体" w:eastAsia="宋体" w:cs="宋体"/>
          <w:color w:val="000"/>
          <w:sz w:val="28"/>
          <w:szCs w:val="28"/>
        </w:rPr>
        <w:t xml:space="preserve">6、31377.2和17774.2万美元。 3.农产品贸易逆差的贸易方式结构 2024年一般方式逆差29.8亿美元，其他贸易方式的逆差15.7亿美元，加工贸易方式逆差2.89亿美元。</w:t>
      </w:r>
    </w:p>
    <w:p>
      <w:pPr>
        <w:ind w:left="0" w:right="0" w:firstLine="560"/>
        <w:spacing w:before="450" w:after="450" w:line="312" w:lineRule="auto"/>
      </w:pPr>
      <w:r>
        <w:rPr>
          <w:rFonts w:ascii="宋体" w:hAnsi="宋体" w:eastAsia="宋体" w:cs="宋体"/>
          <w:color w:val="000"/>
          <w:sz w:val="28"/>
          <w:szCs w:val="28"/>
        </w:rPr>
        <w:t xml:space="preserve">其中，进料加工方式逆差0.4亿美元。边境小额贸易方式顺差2.1亿美元。</w:t>
      </w:r>
    </w:p>
    <w:p>
      <w:pPr>
        <w:ind w:left="0" w:right="0" w:firstLine="560"/>
        <w:spacing w:before="450" w:after="450" w:line="312" w:lineRule="auto"/>
      </w:pPr>
      <w:r>
        <w:rPr>
          <w:rFonts w:ascii="宋体" w:hAnsi="宋体" w:eastAsia="宋体" w:cs="宋体"/>
          <w:color w:val="000"/>
          <w:sz w:val="28"/>
          <w:szCs w:val="28"/>
        </w:rPr>
        <w:t xml:space="preserve">2024年一般贸易方式出口209.4亿美元，进口202.0亿美元，顺差为7.4亿美元，2024年其他贸易方式的贸易逆差在为23.5亿美元，加工贸易顺差1.79亿美元。其中，2024年进料加工方式为2.6亿美元顺差。</w:t>
      </w:r>
    </w:p>
    <w:p>
      <w:pPr>
        <w:ind w:left="0" w:right="0" w:firstLine="560"/>
        <w:spacing w:before="450" w:after="450" w:line="312" w:lineRule="auto"/>
      </w:pPr>
      <w:r>
        <w:rPr>
          <w:rFonts w:ascii="宋体" w:hAnsi="宋体" w:eastAsia="宋体" w:cs="宋体"/>
          <w:color w:val="000"/>
          <w:sz w:val="28"/>
          <w:szCs w:val="28"/>
        </w:rPr>
        <w:t xml:space="preserve">边境小额贸易顺差3.0亿美元。 2024年一般贸易方式出口238.39亿美元，进口222.65亿美元，顺差为15.74亿美元，其他贸易方式的贸易顺差在为1.99亿美元，加工贸易顺差12.12亿美元。</w:t>
      </w:r>
    </w:p>
    <w:p>
      <w:pPr>
        <w:ind w:left="0" w:right="0" w:firstLine="560"/>
        <w:spacing w:before="450" w:after="450" w:line="312" w:lineRule="auto"/>
      </w:pPr>
      <w:r>
        <w:rPr>
          <w:rFonts w:ascii="宋体" w:hAnsi="宋体" w:eastAsia="宋体" w:cs="宋体"/>
          <w:color w:val="000"/>
          <w:sz w:val="28"/>
          <w:szCs w:val="28"/>
        </w:rPr>
        <w:t xml:space="preserve">其中，2024年进料加工方式为8.21亿美元顺差。边境小额贸易顺差2.94亿美元。</w:t>
      </w:r>
    </w:p>
    <w:p>
      <w:pPr>
        <w:ind w:left="0" w:right="0" w:firstLine="560"/>
        <w:spacing w:before="450" w:after="450" w:line="312" w:lineRule="auto"/>
      </w:pPr>
      <w:r>
        <w:rPr>
          <w:rFonts w:ascii="宋体" w:hAnsi="宋体" w:eastAsia="宋体" w:cs="宋体"/>
          <w:color w:val="000"/>
          <w:sz w:val="28"/>
          <w:szCs w:val="28"/>
        </w:rPr>
        <w:t xml:space="preserve">二、缓解农产品贸易逆差的对策建议 1.加强对我国农产品及农业的保护，合理限制外国农产品的进口 在进口方面，由于我国的技术标准低于国际标准或无国际标准的动植物检疫，其他国家不合格的产品因符合我国的标准而进入中国市场，将直接导致我国农业生产面临经济威胁乃至生态危机。因此，必须加快我国动植物卫生检疫标准和食品安全标准的制定步伐，与国际接轨，对进口农产品采取严格的审查制度，在卫生防疫、农药残留标准方面严格把关，设置“绿色壁垒”，限制农产品的进口。</w:t>
      </w:r>
    </w:p>
    <w:p>
      <w:pPr>
        <w:ind w:left="0" w:right="0" w:firstLine="560"/>
        <w:spacing w:before="450" w:after="450" w:line="312" w:lineRule="auto"/>
      </w:pPr>
      <w:r>
        <w:rPr>
          <w:rFonts w:ascii="宋体" w:hAnsi="宋体" w:eastAsia="宋体" w:cs="宋体"/>
          <w:color w:val="000"/>
          <w:sz w:val="28"/>
          <w:szCs w:val="28"/>
        </w:rPr>
        <w:t xml:space="preserve">2.增加我国农产品的国际竞争力 我国的猪肉、禽肉、蔬菜、水果等劳动密集型产品在国际市场上具有一定的优势，但这类农产品的出口都面临着来自进口国家，诸如卫生防疫、农药残留标准等十分严重的非关税限制。我国的这类农产品往往因达不到进口国的这些要求，而难以出口。</w:t>
      </w:r>
    </w:p>
    <w:p>
      <w:pPr>
        <w:ind w:left="0" w:right="0" w:firstLine="560"/>
        <w:spacing w:before="450" w:after="450" w:line="312" w:lineRule="auto"/>
      </w:pPr>
      <w:r>
        <w:rPr>
          <w:rFonts w:ascii="宋体" w:hAnsi="宋体" w:eastAsia="宋体" w:cs="宋体"/>
          <w:color w:val="000"/>
          <w:sz w:val="28"/>
          <w:szCs w:val="28"/>
        </w:rPr>
        <w:t xml:space="preserve">要加快建立与国际接轨建立与国际接轨农产品质量安全保障体系。同时，我们需要充分利用世贸组织的“绿箱政策”。</w:t>
      </w:r>
    </w:p>
    <w:p>
      <w:pPr>
        <w:ind w:left="0" w:right="0" w:firstLine="560"/>
        <w:spacing w:before="450" w:after="450" w:line="312" w:lineRule="auto"/>
      </w:pPr>
      <w:r>
        <w:rPr>
          <w:rFonts w:ascii="宋体" w:hAnsi="宋体" w:eastAsia="宋体" w:cs="宋体"/>
          <w:color w:val="000"/>
          <w:sz w:val="28"/>
          <w:szCs w:val="28"/>
        </w:rPr>
        <w:t xml:space="preserve">我们利用“绿箱政策”的重点应放在发展农业科技上，通过农业科技提高农产品的质量，扩大农产品出口。 3.实施以劳动力换土地战略，调整产业结构 我们应该向荷兰和以色列式学习，用劳动力换土地。</w:t>
      </w:r>
    </w:p>
    <w:p>
      <w:pPr>
        <w:ind w:left="0" w:right="0" w:firstLine="560"/>
        <w:spacing w:before="450" w:after="450" w:line="312" w:lineRule="auto"/>
      </w:pPr>
      <w:r>
        <w:rPr>
          <w:rFonts w:ascii="宋体" w:hAnsi="宋体" w:eastAsia="宋体" w:cs="宋体"/>
          <w:color w:val="000"/>
          <w:sz w:val="28"/>
          <w:szCs w:val="28"/>
        </w:rPr>
        <w:t xml:space="preserve">我国农村劳动力资源丰富，而土地资源严重稀缺，这决定了我国在劳动密集型产品和部分技术密集型产品生产上有一定优势，如蔬菜、水果、鲜花、畜产品、水产品等，而在土地密集型产品生产上则处于劣势，如粮食、棉花、油料、糖料等。我们出口潜力大的劳动密集型农产品有三类：第一是园艺产品，包括花卉、水果、蔬菜、茶叶、药材等；第二类是水产品；第三是畜禽产品，包括肉类、奶制品。</w:t>
      </w:r>
    </w:p>
    <w:p>
      <w:pPr>
        <w:ind w:left="0" w:right="0" w:firstLine="560"/>
        <w:spacing w:before="450" w:after="450" w:line="312" w:lineRule="auto"/>
      </w:pPr>
      <w:r>
        <w:rPr>
          <w:rFonts w:ascii="宋体" w:hAnsi="宋体" w:eastAsia="宋体" w:cs="宋体"/>
          <w:color w:val="000"/>
          <w:sz w:val="28"/>
          <w:szCs w:val="28"/>
        </w:rPr>
        <w:t xml:space="preserve">这些农产品应该成为我们出口的拳头农产品。按照比较优势原则，应当把不具有比较优势的农产品（除粮食以外）的生产减少到最低安全水平，适当让出部分国内资源和国内支持，来重点发展那些具有比较优势的农产品的生产。</w:t>
      </w:r>
    </w:p>
    <w:p>
      <w:pPr>
        <w:ind w:left="0" w:right="0" w:firstLine="560"/>
        <w:spacing w:before="450" w:after="450" w:line="312" w:lineRule="auto"/>
      </w:pPr>
      <w:r>
        <w:rPr>
          <w:rFonts w:ascii="宋体" w:hAnsi="宋体" w:eastAsia="宋体" w:cs="宋体"/>
          <w:color w:val="000"/>
          <w:sz w:val="28"/>
          <w:szCs w:val="28"/>
        </w:rPr>
        <w:t xml:space="preserve">4.借鉴国际合作运动的经验，提高农民组织化程度 为了提高农民组织化程度，我们应该在现有农村社会化服务体系基础上建立和完善农村合作社。合作社是市场中介企业组织的一种替代形式，是具有一定社会功能的特殊经济组织，它使分散的农户在保持独立的财产主体和经营主体的前提下，通过农产品的集体销售或农业投入品的集体购买等交易环节上的联合实现产前和产后的规模经济，合作社还在生产的全过程通过提供信息和技术服务使农户能顺利地与市场对接。</w:t>
      </w:r>
    </w:p>
    <w:p>
      <w:pPr>
        <w:ind w:left="0" w:right="0" w:firstLine="560"/>
        <w:spacing w:before="450" w:after="450" w:line="312" w:lineRule="auto"/>
      </w:pPr>
      <w:r>
        <w:rPr>
          <w:rFonts w:ascii="宋体" w:hAnsi="宋体" w:eastAsia="宋体" w:cs="宋体"/>
          <w:color w:val="000"/>
          <w:sz w:val="28"/>
          <w:szCs w:val="28"/>
        </w:rPr>
        <w:t xml:space="preserve">合作社的重要作用在于将分散的农户联合为整体，增强其在市场交易中的谈判能力，改变分散农户的弱势地位。 参考文献: 唐正平:入世与农产品市场开发[M].北京:中国对外贸易出版社 曾凡银:夯实农业产业基础，突破绿色壁垒[J].经济研究参考，2024，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韩 勇 虞 斌:绿色壁垒对我国农产品贸易的影响及对策[J].学术交流，2024，(7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2024-11-06T05:44:09+08:00</dcterms:created>
  <dcterms:modified xsi:type="dcterms:W3CDTF">2024-11-06T05:44:09+08:00</dcterms:modified>
</cp:coreProperties>
</file>

<file path=docProps/custom.xml><?xml version="1.0" encoding="utf-8"?>
<Properties xmlns="http://schemas.openxmlformats.org/officeDocument/2006/custom-properties" xmlns:vt="http://schemas.openxmlformats.org/officeDocument/2006/docPropsVTypes"/>
</file>