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政治经济论文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在社会主义市场经济快速发展的大环境下,经济已经渗透到了政治的方方面面,而且对政治的影响也在日益增强,政治经济化已经成为当代中国政治的基本特征。下面是小编为大家整理的政治经济论文，供大家参考。　　政治经济论文范文一：马克思主义政治经济学论...</w:t>
      </w:r>
    </w:p>
    <w:p>
      <w:pPr>
        <w:ind w:left="0" w:right="0" w:firstLine="560"/>
        <w:spacing w:before="450" w:after="450" w:line="312" w:lineRule="auto"/>
      </w:pPr>
      <w:r>
        <w:rPr>
          <w:rFonts w:ascii="宋体" w:hAnsi="宋体" w:eastAsia="宋体" w:cs="宋体"/>
          <w:color w:val="000"/>
          <w:sz w:val="28"/>
          <w:szCs w:val="28"/>
        </w:rPr>
        <w:t xml:space="preserve">　　在社会主义市场经济快速发展的大环境下,经济已经渗透到了政治的方方面面,而且对政治的影响也在日益增强,政治经济化已经成为当代中国政治的基本特征。下面是小编为大家整理的政治经济论文，供大家参考。</w:t>
      </w:r>
    </w:p>
    <w:p>
      <w:pPr>
        <w:ind w:left="0" w:right="0" w:firstLine="560"/>
        <w:spacing w:before="450" w:after="450" w:line="312" w:lineRule="auto"/>
      </w:pPr>
      <w:r>
        <w:rPr>
          <w:rFonts w:ascii="宋体" w:hAnsi="宋体" w:eastAsia="宋体" w:cs="宋体"/>
          <w:color w:val="000"/>
          <w:sz w:val="28"/>
          <w:szCs w:val="28"/>
        </w:rPr>
        <w:t xml:space="preserve">　　政治经济论文范文一：马克思主义政治经济学论文</w:t>
      </w:r>
    </w:p>
    <w:p>
      <w:pPr>
        <w:ind w:left="0" w:right="0" w:firstLine="560"/>
        <w:spacing w:before="450" w:after="450" w:line="312" w:lineRule="auto"/>
      </w:pPr>
      <w:r>
        <w:rPr>
          <w:rFonts w:ascii="宋体" w:hAnsi="宋体" w:eastAsia="宋体" w:cs="宋体"/>
          <w:color w:val="000"/>
          <w:sz w:val="28"/>
          <w:szCs w:val="28"/>
        </w:rPr>
        <w:t xml:space="preserve">　　一、马克思主义政治经济学理论分析</w:t>
      </w:r>
    </w:p>
    <w:p>
      <w:pPr>
        <w:ind w:left="0" w:right="0" w:firstLine="560"/>
        <w:spacing w:before="450" w:after="450" w:line="312" w:lineRule="auto"/>
      </w:pPr>
      <w:r>
        <w:rPr>
          <w:rFonts w:ascii="宋体" w:hAnsi="宋体" w:eastAsia="宋体" w:cs="宋体"/>
          <w:color w:val="000"/>
          <w:sz w:val="28"/>
          <w:szCs w:val="28"/>
        </w:rPr>
        <w:t xml:space="preserve">　　马克思主义政治经济学理论具有鲜明的时代特征，对马克思主义理论的本质做出了深刻反映，然而随着时代的进步和发展，它针对现实并没有提出根本性改革建议与对策，面临了很多严峻的挑战。</w:t>
      </w:r>
    </w:p>
    <w:p>
      <w:pPr>
        <w:ind w:left="0" w:right="0" w:firstLine="560"/>
        <w:spacing w:before="450" w:after="450" w:line="312" w:lineRule="auto"/>
      </w:pPr>
      <w:r>
        <w:rPr>
          <w:rFonts w:ascii="宋体" w:hAnsi="宋体" w:eastAsia="宋体" w:cs="宋体"/>
          <w:color w:val="000"/>
          <w:sz w:val="28"/>
          <w:szCs w:val="28"/>
        </w:rPr>
        <w:t xml:space="preserve">　　1、时代进步性。一方面，马克思主义政治经济学理论是在对前人优秀经济学成果的批判继承中发展而来的，主要来源于古典政治经济学、空想社会主义者相关经济学说，它首次提出劳动二重性概念，在创立无产阶级劳动价值论的基础上提出了无产阶级剩余价值学说，创立了揭示社会经济发展基本规律的新的经济学范畴，标志着政治经济学的划时代变革。另一方面，它表达了现实发展的诉求，始终坚持与时俱进，揭示出了可以经受实践检验的资本主义经济运动规律，并被作为社会主义建设与发展的理论基础，给社会主义社会、经济发展带来了重要的理论依据。</w:t>
      </w:r>
    </w:p>
    <w:p>
      <w:pPr>
        <w:ind w:left="0" w:right="0" w:firstLine="560"/>
        <w:spacing w:before="450" w:after="450" w:line="312" w:lineRule="auto"/>
      </w:pPr>
      <w:r>
        <w:rPr>
          <w:rFonts w:ascii="宋体" w:hAnsi="宋体" w:eastAsia="宋体" w:cs="宋体"/>
          <w:color w:val="000"/>
          <w:sz w:val="28"/>
          <w:szCs w:val="28"/>
        </w:rPr>
        <w:t xml:space="preserve">　　2、面临的挑战。随着时代的进步与发展，传统马克思主义政治经济学在促进资本主义、社会主义社会和经济发展的同时，其不足也日益显现，在当下的理论与现实发展当中面临了各式各样的挑战。一方面，其学科性质不够明晰。不同于一般的经济学理论，政治经济学在承认其内在阶级性的同时，将很多并不带有阶级性的内容在实际研究当中归入到了政治经济学的内容当中，当代的政治经济学必须区别于传统的只讲阶级性的马克思主义政治经济学，否则将会导致马克思政治经济学在当代的指导意义的缺失。另一方面，传统政治经济学已不再符合当代发展的要求。在现代化时代的不断发展中，传统马克思主义政治经济学理论已经不再适应当下的社会结构，并且阻碍了社会生产力的进一步发展，传统的适用于各个社会主义形态经济规律的相关规定在当代实际改革当中越来越空泛。</w:t>
      </w:r>
    </w:p>
    <w:p>
      <w:pPr>
        <w:ind w:left="0" w:right="0" w:firstLine="560"/>
        <w:spacing w:before="450" w:after="450" w:line="312" w:lineRule="auto"/>
      </w:pPr>
      <w:r>
        <w:rPr>
          <w:rFonts w:ascii="宋体" w:hAnsi="宋体" w:eastAsia="宋体" w:cs="宋体"/>
          <w:color w:val="000"/>
          <w:sz w:val="28"/>
          <w:szCs w:val="28"/>
        </w:rPr>
        <w:t xml:space="preserve">　　二、政治经济学理论价值的当代化发展</w:t>
      </w:r>
    </w:p>
    <w:p>
      <w:pPr>
        <w:ind w:left="0" w:right="0" w:firstLine="560"/>
        <w:spacing w:before="450" w:after="450" w:line="312" w:lineRule="auto"/>
      </w:pPr>
      <w:r>
        <w:rPr>
          <w:rFonts w:ascii="宋体" w:hAnsi="宋体" w:eastAsia="宋体" w:cs="宋体"/>
          <w:color w:val="000"/>
          <w:sz w:val="28"/>
          <w:szCs w:val="28"/>
        </w:rPr>
        <w:t xml:space="preserve">　　(一)理论创新与发展</w:t>
      </w:r>
    </w:p>
    <w:p>
      <w:pPr>
        <w:ind w:left="0" w:right="0" w:firstLine="560"/>
        <w:spacing w:before="450" w:after="450" w:line="312" w:lineRule="auto"/>
      </w:pPr>
      <w:r>
        <w:rPr>
          <w:rFonts w:ascii="宋体" w:hAnsi="宋体" w:eastAsia="宋体" w:cs="宋体"/>
          <w:color w:val="000"/>
          <w:sz w:val="28"/>
          <w:szCs w:val="28"/>
        </w:rPr>
        <w:t xml:space="preserve">　　作为实践的基础，理论的改变与创新是探究政治经济学理论当代价值过程当中必须解决的关键问题。首先，我们应当对马克思主义政治经济学基本原理进行继承，充分发挥方法论的优势。在对政治经济学理论进行创新与发展时，应当切实处理好继承、创新发展之间的关系，在马克思政治经济学中最值得继承的基本原理包括吸收了资本主义生产方式有利成分的关于社会化大生产与货币商品经济一般规律的原理，以及作为根本方法论的揭示了资本主义基本矛盾、社会主义取代资本主义的必然性的辩证唯物主义、历史唯物主义基本原理，从而更好地保证政治经济学的真理性与科学性。其次，我们要结合古今中外所有经济理论当中的合理成分来构建现代政治经济学理论。一方面要对中国的传统经济思想进行深入的发掘、继承与创新，以实现古为今用，另一方面，对西方的经济理论的学习与借鉴也不容忽视，西方经济学思想在长期发展过程当中产生了很多分析经济现实的工具与方法，给我国现代政治经济学的构建带来了很好的借鉴。</w:t>
      </w:r>
    </w:p>
    <w:p>
      <w:pPr>
        <w:ind w:left="0" w:right="0" w:firstLine="560"/>
        <w:spacing w:before="450" w:after="450" w:line="312" w:lineRule="auto"/>
      </w:pPr>
      <w:r>
        <w:rPr>
          <w:rFonts w:ascii="宋体" w:hAnsi="宋体" w:eastAsia="宋体" w:cs="宋体"/>
          <w:color w:val="000"/>
          <w:sz w:val="28"/>
          <w:szCs w:val="28"/>
        </w:rPr>
        <w:t xml:space="preserve">　　(二)当代现实发展的取向</w:t>
      </w:r>
    </w:p>
    <w:p>
      <w:pPr>
        <w:ind w:left="0" w:right="0" w:firstLine="560"/>
        <w:spacing w:before="450" w:after="450" w:line="312" w:lineRule="auto"/>
      </w:pPr>
      <w:r>
        <w:rPr>
          <w:rFonts w:ascii="宋体" w:hAnsi="宋体" w:eastAsia="宋体" w:cs="宋体"/>
          <w:color w:val="000"/>
          <w:sz w:val="28"/>
          <w:szCs w:val="28"/>
        </w:rPr>
        <w:t xml:space="preserve">　　政治经济学的当代发展既离不开理论化指导，也不能缺少现实的发展途径。当代社会更为重视人们的全面发展，立足于人们生存、发展的立场上去考虑政治经济学的现实意义，只有真正将政治经济学理论付诸实践，才能使其更好的服务于现代经济、社会的发展。一来，我们要改变以马克思主义政治经济学为唯一科学的经济学观念，摒弃将西方经济学一律排除在科学的经济学以外的错误做法，西方经济学对市场经济运行机制有着非常深入的研究，我们应当汲取其中科学的理论，促使我国经济学构建能够更好为我国实际发展服务，通过对传统政治经济学与西方经济学中合理成分的吸收来给现代经济学理论发展打下坚实的基础。二来我们必须紧跟时代潮流，发挥出政治经济学的独特优势，积极拓展政治经济学的研究对象，抓住发展政治经济学的一切机遇，加大重大实践问题的研究力度并加快理论促进实际的创新发展步伐，以获得科学的理论，丰富并发展现代政治经济学的内容。</w:t>
      </w:r>
    </w:p>
    <w:p>
      <w:pPr>
        <w:ind w:left="0" w:right="0" w:firstLine="560"/>
        <w:spacing w:before="450" w:after="450" w:line="312" w:lineRule="auto"/>
      </w:pPr>
      <w:r>
        <w:rPr>
          <w:rFonts w:ascii="宋体" w:hAnsi="宋体" w:eastAsia="宋体" w:cs="宋体"/>
          <w:color w:val="000"/>
          <w:sz w:val="28"/>
          <w:szCs w:val="28"/>
        </w:rPr>
        <w:t xml:space="preserve">　　三、讨论</w:t>
      </w:r>
    </w:p>
    <w:p>
      <w:pPr>
        <w:ind w:left="0" w:right="0" w:firstLine="560"/>
        <w:spacing w:before="450" w:after="450" w:line="312" w:lineRule="auto"/>
      </w:pPr>
      <w:r>
        <w:rPr>
          <w:rFonts w:ascii="宋体" w:hAnsi="宋体" w:eastAsia="宋体" w:cs="宋体"/>
          <w:color w:val="000"/>
          <w:sz w:val="28"/>
          <w:szCs w:val="28"/>
        </w:rPr>
        <w:t xml:space="preserve">　　综上所述，作为一套科学的理论，马克思主义政治经济学理论旨在解决人们生存与发展的问题，与社会发展方向始终保持着一致。在当代，马克思主义政治经济学只有不断地与时俱进，才能为人们解决当代社会经济问题提供更好的理论指导，从而促进政治经济学理论的创新与发展，满足我国经济社会的发展需求，更好地解决我国现代社会所面临的问题。</w:t>
      </w:r>
    </w:p>
    <w:p>
      <w:pPr>
        <w:ind w:left="0" w:right="0" w:firstLine="560"/>
        <w:spacing w:before="450" w:after="450" w:line="312" w:lineRule="auto"/>
      </w:pPr>
      <w:r>
        <w:rPr>
          <w:rFonts w:ascii="宋体" w:hAnsi="宋体" w:eastAsia="宋体" w:cs="宋体"/>
          <w:color w:val="000"/>
          <w:sz w:val="28"/>
          <w:szCs w:val="28"/>
        </w:rPr>
        <w:t xml:space="preserve">　　政治经济论文范文二：地方政治经济学研究</w:t>
      </w:r>
    </w:p>
    <w:p>
      <w:pPr>
        <w:ind w:left="0" w:right="0" w:firstLine="560"/>
        <w:spacing w:before="450" w:after="450" w:line="312" w:lineRule="auto"/>
      </w:pPr>
      <w:r>
        <w:rPr>
          <w:rFonts w:ascii="宋体" w:hAnsi="宋体" w:eastAsia="宋体" w:cs="宋体"/>
          <w:color w:val="000"/>
          <w:sz w:val="28"/>
          <w:szCs w:val="28"/>
        </w:rPr>
        <w:t xml:space="preserve">　　一、财政联邦主义</w:t>
      </w:r>
    </w:p>
    <w:p>
      <w:pPr>
        <w:ind w:left="0" w:right="0" w:firstLine="560"/>
        <w:spacing w:before="450" w:after="450" w:line="312" w:lineRule="auto"/>
      </w:pPr>
      <w:r>
        <w:rPr>
          <w:rFonts w:ascii="宋体" w:hAnsi="宋体" w:eastAsia="宋体" w:cs="宋体"/>
          <w:color w:val="000"/>
          <w:sz w:val="28"/>
          <w:szCs w:val="28"/>
        </w:rPr>
        <w:t xml:space="preserve">　　我国的国体是单一制，中央政府与地方政府、上级与下级政府是直接的委托代理关系，经济上则是实行分权制度，具体表现为分税制，中央与地方分灶吃饭，财政包干。与纯正的单一制或联邦制国家不同，我们国家是财政联邦主义。中央政府执行稳定宏观经济、社会收入的财政再分配的经济职能并提供全国性的公共产品，地方政府执行资源配置职能并提供地方性的公共产品。地方政府之间是竞争关系，争项目、争资金、争资源、争能源、比经济增长率、比财政收入等。地方政府与辖区内的微观主体之间是交换性的社会契约关系，地方政府通过发展经济、提高社会福利来获取选票、获得支持和权威。中央政府、地方政府、微观主体的效用函数是不一样的，中央政府效用函数的主要变量有经济增长、物价稳定、充分就业、国际收支平衡等;地方政府效用函数的主要变量有上级政府满意、辖区内的微观主体、财政收入、经济发展等;微观主体的效用函数主要变量有公共产品和服务、税赋水平、生产生活环境等。财政联邦主义有优点，中央与地方政府、上级与下级政府进行明确的分权，地方与地方展开竞争，可以实现帕累托最优，有利于各级政府的制度创新，有利于公共物品的有效供给。但是在软化的制度环境约束下，地方政府之间的过度竞争，中央与地方、上级与下级政府不同效用函数之间的冲突也会使资源配置扭曲，地方政府陷入囚徒困境，投资行为异化等问题。</w:t>
      </w:r>
    </w:p>
    <w:p>
      <w:pPr>
        <w:ind w:left="0" w:right="0" w:firstLine="560"/>
        <w:spacing w:before="450" w:after="450" w:line="312" w:lineRule="auto"/>
      </w:pPr>
      <w:r>
        <w:rPr>
          <w:rFonts w:ascii="宋体" w:hAnsi="宋体" w:eastAsia="宋体" w:cs="宋体"/>
          <w:color w:val="000"/>
          <w:sz w:val="28"/>
          <w:szCs w:val="28"/>
        </w:rPr>
        <w:t xml:space="preserve">　　二、软化的制度环境</w:t>
      </w:r>
    </w:p>
    <w:p>
      <w:pPr>
        <w:ind w:left="0" w:right="0" w:firstLine="560"/>
        <w:spacing w:before="450" w:after="450" w:line="312" w:lineRule="auto"/>
      </w:pPr>
      <w:r>
        <w:rPr>
          <w:rFonts w:ascii="宋体" w:hAnsi="宋体" w:eastAsia="宋体" w:cs="宋体"/>
          <w:color w:val="000"/>
          <w:sz w:val="28"/>
          <w:szCs w:val="28"/>
        </w:rPr>
        <w:t xml:space="preserve">　　1、信息不对称</w:t>
      </w:r>
    </w:p>
    <w:p>
      <w:pPr>
        <w:ind w:left="0" w:right="0" w:firstLine="560"/>
        <w:spacing w:before="450" w:after="450" w:line="312" w:lineRule="auto"/>
      </w:pPr>
      <w:r>
        <w:rPr>
          <w:rFonts w:ascii="宋体" w:hAnsi="宋体" w:eastAsia="宋体" w:cs="宋体"/>
          <w:color w:val="000"/>
          <w:sz w:val="28"/>
          <w:szCs w:val="28"/>
        </w:rPr>
        <w:t xml:space="preserve">　　中央与地方、上级与下级政府的直接的委托代理关系是一个多任务、多目标合同，中央与地方、上级与下级政府效用函数不同，由于信息不对称、信息传递链条长，作为理性经济人，从成本和效率考虑，委托人(中央政府、上级政府)一般会抽象一些显性指标考察下级政府，每年各级政府在人代会所做的报告主要的指标是五个：123(总量，增速、人均)、财政收入、农民人均纯收入、城镇失业率、人口出生率，近来增加了事故亡人率、万元能耗指标等，这些指标也作为地方官员评价和奖惩的主要依据。代理人(下级政府)在人大监督缺位的情况下，经过成本收益计算，往往会把主要精力放在上级易于观察的政绩工程上，如大广场、大马路、大草坪等。由于对地方政府而言，企业是纳税主体，企业的效用要远大于居民的效用，真正的人民群众成为弱势群体。</w:t>
      </w:r>
    </w:p>
    <w:p>
      <w:pPr>
        <w:ind w:left="0" w:right="0" w:firstLine="560"/>
        <w:spacing w:before="450" w:after="450" w:line="312" w:lineRule="auto"/>
      </w:pPr>
      <w:r>
        <w:rPr>
          <w:rFonts w:ascii="宋体" w:hAnsi="宋体" w:eastAsia="宋体" w:cs="宋体"/>
          <w:color w:val="000"/>
          <w:sz w:val="28"/>
          <w:szCs w:val="28"/>
        </w:rPr>
        <w:t xml:space="preserve">　　2、人大监督缺位</w:t>
      </w:r>
    </w:p>
    <w:p>
      <w:pPr>
        <w:ind w:left="0" w:right="0" w:firstLine="560"/>
        <w:spacing w:before="450" w:after="450" w:line="312" w:lineRule="auto"/>
      </w:pPr>
      <w:r>
        <w:rPr>
          <w:rFonts w:ascii="宋体" w:hAnsi="宋体" w:eastAsia="宋体" w:cs="宋体"/>
          <w:color w:val="000"/>
          <w:sz w:val="28"/>
          <w:szCs w:val="28"/>
        </w:rPr>
        <w:t xml:space="preserve">　　在现有的政治体制下，下级政府行政首脑由上级决定，群众对政府、下级对上级、同级人大对同级政府往往不能进行有效和及时的监督。</w:t>
      </w:r>
    </w:p>
    <w:p>
      <w:pPr>
        <w:ind w:left="0" w:right="0" w:firstLine="560"/>
        <w:spacing w:before="450" w:after="450" w:line="312" w:lineRule="auto"/>
      </w:pPr>
      <w:r>
        <w:rPr>
          <w:rFonts w:ascii="宋体" w:hAnsi="宋体" w:eastAsia="宋体" w:cs="宋体"/>
          <w:color w:val="000"/>
          <w:sz w:val="28"/>
          <w:szCs w:val="28"/>
        </w:rPr>
        <w:t xml:space="preserve">　　3、预算软约束</w:t>
      </w:r>
    </w:p>
    <w:p>
      <w:pPr>
        <w:ind w:left="0" w:right="0" w:firstLine="560"/>
        <w:spacing w:before="450" w:after="450" w:line="312" w:lineRule="auto"/>
      </w:pPr>
      <w:r>
        <w:rPr>
          <w:rFonts w:ascii="宋体" w:hAnsi="宋体" w:eastAsia="宋体" w:cs="宋体"/>
          <w:color w:val="000"/>
          <w:sz w:val="28"/>
          <w:szCs w:val="28"/>
        </w:rPr>
        <w:t xml:space="preserve">　　如同匈牙利经济学家科尔内所论证的那样，社会主义国家普遍存在预算软约束。预算软约束问题在我国地方政府身上表现尤其明显。很多专家认为，中国新一轮的经济增长是由地方政府主导并投资推动的。投资冲动和财政压力使地方政府千方百计地筹集资金，尽管《预算法》明确禁止地方政府自行举债或提供贷款担保，各级地方政府仍然积累了大量债务。</w:t>
      </w:r>
    </w:p>
    <w:p>
      <w:pPr>
        <w:ind w:left="0" w:right="0" w:firstLine="560"/>
        <w:spacing w:before="450" w:after="450" w:line="312" w:lineRule="auto"/>
      </w:pPr>
      <w:r>
        <w:rPr>
          <w:rFonts w:ascii="宋体" w:hAnsi="宋体" w:eastAsia="宋体" w:cs="宋体"/>
          <w:color w:val="000"/>
          <w:sz w:val="28"/>
          <w:szCs w:val="28"/>
        </w:rPr>
        <w:t xml:space="preserve">　　4、模糊产权</w:t>
      </w:r>
    </w:p>
    <w:p>
      <w:pPr>
        <w:ind w:left="0" w:right="0" w:firstLine="560"/>
        <w:spacing w:before="450" w:after="450" w:line="312" w:lineRule="auto"/>
      </w:pPr>
      <w:r>
        <w:rPr>
          <w:rFonts w:ascii="宋体" w:hAnsi="宋体" w:eastAsia="宋体" w:cs="宋体"/>
          <w:color w:val="000"/>
          <w:sz w:val="28"/>
          <w:szCs w:val="28"/>
        </w:rPr>
        <w:t xml:space="preserve">　　我国现行体制下，存在大量公共产权和公地资源，公有和国有、政府所有是不同的概念，公有产权界定模糊。土地法规定，土地国有，农村土地集体所有，但政府可以征用公共用地。地方政府滥用公益土地征地权，垄断土地供应和经营，运用行政权利保护违法征地。在经营城市的理念下，开发区热高烧不退，地方政府违法违规征地，农民失地、失业、失语。</w:t>
      </w:r>
    </w:p>
    <w:p>
      <w:pPr>
        <w:ind w:left="0" w:right="0" w:firstLine="560"/>
        <w:spacing w:before="450" w:after="450" w:line="312" w:lineRule="auto"/>
      </w:pPr>
      <w:r>
        <w:rPr>
          <w:rFonts w:ascii="宋体" w:hAnsi="宋体" w:eastAsia="宋体" w:cs="宋体"/>
          <w:color w:val="000"/>
          <w:sz w:val="28"/>
          <w:szCs w:val="28"/>
        </w:rPr>
        <w:t xml:space="preserve">　　三、地方政府投资行为的异化</w:t>
      </w:r>
    </w:p>
    <w:p>
      <w:pPr>
        <w:ind w:left="0" w:right="0" w:firstLine="560"/>
        <w:spacing w:before="450" w:after="450" w:line="312" w:lineRule="auto"/>
      </w:pPr>
      <w:r>
        <w:rPr>
          <w:rFonts w:ascii="宋体" w:hAnsi="宋体" w:eastAsia="宋体" w:cs="宋体"/>
          <w:color w:val="000"/>
          <w:sz w:val="28"/>
          <w:szCs w:val="28"/>
        </w:rPr>
        <w:t xml:space="preserve">　　1、招。为了扩大当地投资规模、加快经济发展，增加就业机会，在招商引资的过程中，地方政府开出各种优惠政策，零地价、税收减免，放宽市场准入条件，降低环保标准，舍弃自然或人文资源的保护。由于交易成本增加、资源配置扭曲，其结果导致公共产品供给不足，政府招商引资活动演变成零和搏弈。</w:t>
      </w:r>
    </w:p>
    <w:p>
      <w:pPr>
        <w:ind w:left="0" w:right="0" w:firstLine="560"/>
        <w:spacing w:before="450" w:after="450" w:line="312" w:lineRule="auto"/>
      </w:pPr>
      <w:r>
        <w:rPr>
          <w:rFonts w:ascii="宋体" w:hAnsi="宋体" w:eastAsia="宋体" w:cs="宋体"/>
          <w:color w:val="000"/>
          <w:sz w:val="28"/>
          <w:szCs w:val="28"/>
        </w:rPr>
        <w:t xml:space="preserve">　　2、卖。地方政府低价从农民手中征用土地，高价卖给开发商，出现大量违法征地、违法拆迁情况，造成大规模的失地农民和拆迁户上访。</w:t>
      </w:r>
    </w:p>
    <w:p>
      <w:pPr>
        <w:ind w:left="0" w:right="0" w:firstLine="560"/>
        <w:spacing w:before="450" w:after="450" w:line="312" w:lineRule="auto"/>
      </w:pPr>
      <w:r>
        <w:rPr>
          <w:rFonts w:ascii="宋体" w:hAnsi="宋体" w:eastAsia="宋体" w:cs="宋体"/>
          <w:color w:val="000"/>
          <w:sz w:val="28"/>
          <w:szCs w:val="28"/>
        </w:rPr>
        <w:t xml:space="preserve">　　四、地方政府机会主义投资行为的危害分析</w:t>
      </w:r>
    </w:p>
    <w:p>
      <w:pPr>
        <w:ind w:left="0" w:right="0" w:firstLine="560"/>
        <w:spacing w:before="450" w:after="450" w:line="312" w:lineRule="auto"/>
      </w:pPr>
      <w:r>
        <w:rPr>
          <w:rFonts w:ascii="宋体" w:hAnsi="宋体" w:eastAsia="宋体" w:cs="宋体"/>
          <w:color w:val="000"/>
          <w:sz w:val="28"/>
          <w:szCs w:val="28"/>
        </w:rPr>
        <w:t xml:space="preserve">　　1、破坏宏观调控。改革开放以来，地方政府机会主义行为重复和循环出现，使我国的宏观调控反复在一抓就死，一放就乱的怪圈中徘徊。</w:t>
      </w:r>
    </w:p>
    <w:p>
      <w:pPr>
        <w:ind w:left="0" w:right="0" w:firstLine="560"/>
        <w:spacing w:before="450" w:after="450" w:line="312" w:lineRule="auto"/>
      </w:pPr>
      <w:r>
        <w:rPr>
          <w:rFonts w:ascii="宋体" w:hAnsi="宋体" w:eastAsia="宋体" w:cs="宋体"/>
          <w:color w:val="000"/>
          <w:sz w:val="28"/>
          <w:szCs w:val="28"/>
        </w:rPr>
        <w:t xml:space="preserve">　　2、政府治理成本提高。在经济转轨阶段，我国政府的治理成本不断提高，一方面表现为官民比居高不下、老百姓不堪重负;另一方面表现为政令不通。这些年，中央政府推动了自上而下的政府机构改革，整顿吏治，裁撤冗员。同时，从机构设置上，改变了中央与地方政府的委托代理关系，工商、税务、质检、土地、纪检、统计纷纷由省级政府垂直管理对一些重大案件、恶性事故，国务院频频派出调查组直接查办。</w:t>
      </w:r>
    </w:p>
    <w:p>
      <w:pPr>
        <w:ind w:left="0" w:right="0" w:firstLine="560"/>
        <w:spacing w:before="450" w:after="450" w:line="312" w:lineRule="auto"/>
      </w:pPr>
      <w:r>
        <w:rPr>
          <w:rFonts w:ascii="宋体" w:hAnsi="宋体" w:eastAsia="宋体" w:cs="宋体"/>
          <w:color w:val="000"/>
          <w:sz w:val="28"/>
          <w:szCs w:val="28"/>
        </w:rPr>
        <w:t xml:space="preserve">　　3、干扰了国民经济的平稳运行。改革开放以来，我国出现了四次经济周期，在每次周期的波峰前后都出现投资过度增长和高通胀。与西方国家的经济周期的条件波动性不同，我国的经济周期与政治周期即地方政府换届的周期是基本吻合的。我国经济增长的动力始终以投资推动为主，体现在统计数字中的高资本形成率。在投资结构中，政府投资特别的投资是主体。刘宝全通过实证研究发现，我国经济运行的波动性和通货膨胀对经济增长具有溢出效应。</w:t>
      </w:r>
    </w:p>
    <w:p>
      <w:pPr>
        <w:ind w:left="0" w:right="0" w:firstLine="560"/>
        <w:spacing w:before="450" w:after="450" w:line="312" w:lineRule="auto"/>
      </w:pPr>
      <w:r>
        <w:rPr>
          <w:rFonts w:ascii="宋体" w:hAnsi="宋体" w:eastAsia="宋体" w:cs="宋体"/>
          <w:color w:val="000"/>
          <w:sz w:val="28"/>
          <w:szCs w:val="28"/>
        </w:rPr>
        <w:t xml:space="preserve">　　4、影响了社会稳定。政府的机会主义行为造成经济大起大落，经济增长方式简单粗放，陷入通胀或通缩的怪圈，失地农民和拆迁户不断上访，国有银行形成巨额的不良资产，地方政府大量隐性举债，重视经济增长忽视社会发展，土地等资源不断遭到破坏以及环境压力越来越大，带来一系列问题，影响了社会稳定，影响了科学发展观和正确的政绩观的贯彻落实，延滞了构建社会主义和谐社会的步伐。</w:t>
      </w:r>
    </w:p>
    <w:p>
      <w:pPr>
        <w:ind w:left="0" w:right="0" w:firstLine="560"/>
        <w:spacing w:before="450" w:after="450" w:line="312" w:lineRule="auto"/>
      </w:pPr>
      <w:r>
        <w:rPr>
          <w:rFonts w:ascii="宋体" w:hAnsi="宋体" w:eastAsia="宋体" w:cs="宋体"/>
          <w:color w:val="000"/>
          <w:sz w:val="28"/>
          <w:szCs w:val="28"/>
        </w:rPr>
        <w:t xml:space="preserve">　　五、政策建议</w:t>
      </w:r>
    </w:p>
    <w:p>
      <w:pPr>
        <w:ind w:left="0" w:right="0" w:firstLine="560"/>
        <w:spacing w:before="450" w:after="450" w:line="312" w:lineRule="auto"/>
      </w:pPr>
      <w:r>
        <w:rPr>
          <w:rFonts w:ascii="宋体" w:hAnsi="宋体" w:eastAsia="宋体" w:cs="宋体"/>
          <w:color w:val="000"/>
          <w:sz w:val="28"/>
          <w:szCs w:val="28"/>
        </w:rPr>
        <w:t xml:space="preserve">　　1、深化政治、经济、财税和政府体制改革，重塑上下级政府间的直接委托一代理关系。改革分税制，回归统一税制。发展社会主义民主，推行政务公开，提高政治透明度，逐步推动村、乡、县干部直接选举，变上下级政府间的直接委托一代理关系为辖区内的微观主体及其代理人地方人大和政府间的直接委托代理关系，置地方政府于上级政府、同级人大和人民群众的监督之下。</w:t>
      </w:r>
    </w:p>
    <w:p>
      <w:pPr>
        <w:ind w:left="0" w:right="0" w:firstLine="560"/>
        <w:spacing w:before="450" w:after="450" w:line="312" w:lineRule="auto"/>
      </w:pPr>
      <w:r>
        <w:rPr>
          <w:rFonts w:ascii="宋体" w:hAnsi="宋体" w:eastAsia="宋体" w:cs="宋体"/>
          <w:color w:val="000"/>
          <w:sz w:val="28"/>
          <w:szCs w:val="28"/>
        </w:rPr>
        <w:t xml:space="preserve">　　2、硬化经济转型时期的制度约束环境约束。由各级人大替代中央政府担任地方政府的委托人角色，能够弱化经济指标政绩显示式的激励合同，放大辖区纳税人和公共产品收益人的声音，促进地方政府关注社会和谐和科学发展，克服信息不对称造成的棘轮效应。明晰公共产权。硬化预算约束。</w:t>
      </w:r>
    </w:p>
    <w:p>
      <w:pPr>
        <w:ind w:left="0" w:right="0" w:firstLine="560"/>
        <w:spacing w:before="450" w:after="450" w:line="312" w:lineRule="auto"/>
      </w:pPr>
      <w:r>
        <w:rPr>
          <w:rFonts w:ascii="宋体" w:hAnsi="宋体" w:eastAsia="宋体" w:cs="宋体"/>
          <w:color w:val="000"/>
          <w:sz w:val="28"/>
          <w:szCs w:val="28"/>
        </w:rPr>
        <w:t xml:space="preserve">　　3、规范地方政府间的竞争。建立规范、有序的地方政府间的竞争模式，避免同归于尽式的竞争。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2024-10-06T23:05:22+08:00</dcterms:created>
  <dcterms:modified xsi:type="dcterms:W3CDTF">2024-10-06T23:05:22+08:00</dcterms:modified>
</cp:coreProperties>
</file>

<file path=docProps/custom.xml><?xml version="1.0" encoding="utf-8"?>
<Properties xmlns="http://schemas.openxmlformats.org/officeDocument/2006/custom-properties" xmlns:vt="http://schemas.openxmlformats.org/officeDocument/2006/docPropsVTypes"/>
</file>