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中秋国庆节节日矿领导讲话稿4篇范文</w:t>
      </w:r>
      <w:bookmarkEnd w:id="1"/>
    </w:p>
    <w:p>
      <w:pPr>
        <w:jc w:val="center"/>
        <w:spacing w:before="0" w:after="450"/>
      </w:pPr>
      <w:r>
        <w:rPr>
          <w:rFonts w:ascii="Arial" w:hAnsi="Arial" w:eastAsia="Arial" w:cs="Arial"/>
          <w:color w:val="999999"/>
          <w:sz w:val="20"/>
          <w:szCs w:val="20"/>
        </w:rPr>
        <w:t xml:space="preserve">来源：网络  作者：空山新雨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使用国庆节讲话稿的机会很多。众所周知，国庆节当日，人们会张灯结彩，大量的公共场合会摆上“欢度国庆”的横幅。你是否在找正准备撰写“中秋国庆节节日矿领导讲话稿”，下面小编收集了相关的素材，供大家写文参考！1中秋国庆节节日矿领导...</w:t>
      </w:r>
    </w:p>
    <w:p>
      <w:pPr>
        <w:ind w:left="0" w:right="0" w:firstLine="560"/>
        <w:spacing w:before="450" w:after="450" w:line="312" w:lineRule="auto"/>
      </w:pPr>
      <w:r>
        <w:rPr>
          <w:rFonts w:ascii="宋体" w:hAnsi="宋体" w:eastAsia="宋体" w:cs="宋体"/>
          <w:color w:val="000"/>
          <w:sz w:val="28"/>
          <w:szCs w:val="28"/>
        </w:rPr>
        <w:t xml:space="preserve">在现实生活中，我们使用国庆节讲话稿的机会很多。众所周知，国庆节当日，人们会张灯结彩，大量的公共场合会摆上“欢度国庆”的横幅。你是否在找正准备撰写“中秋国庆节节日矿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1中秋国庆节节日矿领导讲话稿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2中秋国庆节节日矿领导讲话稿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同志们，让我们紧紧的团结在以一起，为再创辉煌而努力奋斗。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3中秋国庆节节日矿领导讲话稿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4中秋国庆节节日矿领导讲话稿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和十六届四中全会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2024-09-20T11:11:08+08:00</dcterms:created>
  <dcterms:modified xsi:type="dcterms:W3CDTF">2024-09-20T11:11:08+08:00</dcterms:modified>
</cp:coreProperties>
</file>

<file path=docProps/custom.xml><?xml version="1.0" encoding="utf-8"?>
<Properties xmlns="http://schemas.openxmlformats.org/officeDocument/2006/custom-properties" xmlns:vt="http://schemas.openxmlformats.org/officeDocument/2006/docPropsVTypes"/>
</file>