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中小企业公关技巧之公关柔术</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中小企业公关技巧之公关柔术中小企业公关技巧之公关柔术 前言： 新品牌、小企业要会柔术——“软绳捆硬柴”，用柔性方式，传递坚实内容，是传播的上乘功夫。 中国加入wto后，很多企业家也加入全球化的阵容，如何在风云变幻的国际市场上赢得胜利，把握经...</w:t>
      </w:r>
    </w:p>
    <w:p>
      <w:pPr>
        <w:ind w:left="0" w:right="0" w:firstLine="560"/>
        <w:spacing w:before="450" w:after="450" w:line="312" w:lineRule="auto"/>
      </w:pPr>
      <w:r>
        <w:rPr>
          <w:rFonts w:ascii="宋体" w:hAnsi="宋体" w:eastAsia="宋体" w:cs="宋体"/>
          <w:color w:val="000"/>
          <w:sz w:val="28"/>
          <w:szCs w:val="28"/>
        </w:rPr>
        <w:t xml:space="preserve">中小企业公关技巧之公关柔术中小企业公关技巧之公关柔术</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新品牌、小企业要会柔术——“软绳捆硬柴”，用柔性方式，传递坚实内容，是传播的上乘功夫。</w:t>
      </w:r>
    </w:p>
    <w:p>
      <w:pPr>
        <w:ind w:left="0" w:right="0" w:firstLine="560"/>
        <w:spacing w:before="450" w:after="450" w:line="312" w:lineRule="auto"/>
      </w:pPr>
      <w:r>
        <w:rPr>
          <w:rFonts w:ascii="宋体" w:hAnsi="宋体" w:eastAsia="宋体" w:cs="宋体"/>
          <w:color w:val="000"/>
          <w:sz w:val="28"/>
          <w:szCs w:val="28"/>
        </w:rPr>
        <w:t xml:space="preserve">中国加入wto后，很多企业家也加入全球化的阵容，如何在风云变幻的国际市场上赢得胜利，把握经商的主动权，需要各企业家具备诸多良好的素质，其中经济外交素养的重要性首当其冲。谭老师将针对企业家亟需的经济素养展开话题，从对自身所应具备公关知识的积累，到如何恰当地运用保护自己的措施，以及与对手打交道时策略的把握，都进行了深入的讲解。</w:t>
      </w:r>
    </w:p>
    <w:p>
      <w:pPr>
        <w:ind w:left="0" w:right="0" w:firstLine="560"/>
        <w:spacing w:before="450" w:after="450" w:line="312" w:lineRule="auto"/>
      </w:pPr>
      <w:r>
        <w:rPr>
          <w:rFonts w:ascii="宋体" w:hAnsi="宋体" w:eastAsia="宋体" w:cs="宋体"/>
          <w:color w:val="000"/>
          <w:sz w:val="28"/>
          <w:szCs w:val="28"/>
        </w:rPr>
        <w:t xml:space="preserve">从抓住公关机会到与媒体良好合作，学习如何吸引进媒体关注、监测新闻报道。著名公关专家谭老师突出经典课程《公关技巧》不仅介绍如何确定受众，策划有针对性的公关活动，而且提供了传播信息的实用技巧。无论是通过撰写新闻宣传稿来传播信息，还是召开记者招待会或产品发布会来发布信息，本课程的实用技巧将帮助你解决工作中的实际问题，使你充满信心地与各种媒体打交道。</w:t>
      </w:r>
    </w:p>
    <w:p>
      <w:pPr>
        <w:ind w:left="0" w:right="0" w:firstLine="560"/>
        <w:spacing w:before="450" w:after="450" w:line="312" w:lineRule="auto"/>
      </w:pPr>
      <w:r>
        <w:rPr>
          <w:rFonts w:ascii="宋体" w:hAnsi="宋体" w:eastAsia="宋体" w:cs="宋体"/>
          <w:color w:val="000"/>
          <w:sz w:val="28"/>
          <w:szCs w:val="28"/>
        </w:rPr>
        <w:t xml:space="preserve">但遗憾的是，谭老师在实践中了解到一些企业正在走向伪公关，远离了公关的本源。比如，我们的一些单位或者个人因为一些“伪公关”行为对正真的公关行为造成了不良的影响。除了大学教授，不竞争学术，好好的科研项目都丢到一边，却做起了对外公关项目，只为自己得到更多的利益。</w:t>
      </w:r>
    </w:p>
    <w:p>
      <w:pPr>
        <w:ind w:left="0" w:right="0" w:firstLine="560"/>
        <w:spacing w:before="450" w:after="450" w:line="312" w:lineRule="auto"/>
      </w:pPr>
      <w:r>
        <w:rPr>
          <w:rFonts w:ascii="宋体" w:hAnsi="宋体" w:eastAsia="宋体" w:cs="宋体"/>
          <w:color w:val="000"/>
          <w:sz w:val="28"/>
          <w:szCs w:val="28"/>
        </w:rPr>
        <w:t xml:space="preserve">更有一些驻京办的工作人员，上京以后，不做实事，整天就是去做变相公关——跑部委拉关系，讲排场、走人情。据国管局有关人士称，若一个驻京办每年的经费保守的按100万元计算，由上万人组成的所有驻京办每年需要的经费在100亿元以上。诸如此类的事件，层出不穷，在社会上造成了极坏的影响。整整4年时间，可以想见，要彻底送走这些“计划瘟神”会遭遇多少意识与制度的双重羁绊。看来，正视驻京办问题，其实大家都清楚，作为加强中央和地方联系的重要窗口，驻京办本无原罪，只是后来才逐渐被一些有心人赋予了“公关部”的角色，把公关引向了灰色地带！</w:t>
      </w:r>
    </w:p>
    <w:p>
      <w:pPr>
        <w:ind w:left="0" w:right="0" w:firstLine="560"/>
        <w:spacing w:before="450" w:after="450" w:line="312" w:lineRule="auto"/>
      </w:pPr>
      <w:r>
        <w:rPr>
          <w:rFonts w:ascii="宋体" w:hAnsi="宋体" w:eastAsia="宋体" w:cs="宋体"/>
          <w:color w:val="000"/>
          <w:sz w:val="28"/>
          <w:szCs w:val="28"/>
        </w:rPr>
        <w:t xml:space="preserve">据笔者所知，这种情况愈演愈烈，这是制度问题，不是这些博导个人的问题。现在的制度，就是把学术当作一个致富的工具了。怪不得现在的博导都那么有钱。那某个博导拿到几千万乃至上亿的项目，岂不是发大财了！据传某大学校长和一位教授聊天，说某老师，据说你现在身家千万啊。那位教授问，校长，你问的是总收入，还是年收入啊？</w:t>
      </w:r>
    </w:p>
    <w:p>
      <w:pPr>
        <w:ind w:left="0" w:right="0" w:firstLine="560"/>
        <w:spacing w:before="450" w:after="450" w:line="312" w:lineRule="auto"/>
      </w:pPr>
      <w:r>
        <w:rPr>
          <w:rFonts w:ascii="宋体" w:hAnsi="宋体" w:eastAsia="宋体" w:cs="宋体"/>
          <w:color w:val="000"/>
          <w:sz w:val="28"/>
          <w:szCs w:val="28"/>
        </w:rPr>
        <w:t xml:space="preserve">公关应当回归到公关本源，让公关行使她的真正使命。1928年，在美国烟草公司举行的“好彩”（美国著名香烟品牌）香烟活动中，新女性们高举香烟这“自由的火把”，和强加在她们身上的“愚蠢的偏见”作斗争。一年后，10个初涉社交界的年轻女士抽着“好彩”香烟走在纽约第五大道上，用香烟宣布自己的自由和独立。当然，我们不得不说到——夸张的广告词一定程度上是香烟生产商和广告商们向女性消费者牟取暴利的手段。</w:t>
      </w:r>
    </w:p>
    <w:p>
      <w:pPr>
        <w:ind w:left="0" w:right="0" w:firstLine="560"/>
        <w:spacing w:before="450" w:after="450" w:line="312" w:lineRule="auto"/>
      </w:pPr>
      <w:r>
        <w:rPr>
          <w:rFonts w:ascii="宋体" w:hAnsi="宋体" w:eastAsia="宋体" w:cs="宋体"/>
          <w:color w:val="000"/>
          <w:sz w:val="28"/>
          <w:szCs w:val="28"/>
        </w:rPr>
        <w:t xml:space="preserve">共4页，当前第1页1234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2024-10-06T07:00:22+08:00</dcterms:created>
  <dcterms:modified xsi:type="dcterms:W3CDTF">2024-10-06T07:00:22+08:00</dcterms:modified>
</cp:coreProperties>
</file>

<file path=docProps/custom.xml><?xml version="1.0" encoding="utf-8"?>
<Properties xmlns="http://schemas.openxmlformats.org/officeDocument/2006/custom-properties" xmlns:vt="http://schemas.openxmlformats.org/officeDocument/2006/docPropsVTypes"/>
</file>