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浅谈中国现代经济理论的时代特征</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w:t>
      </w:r>
    </w:p>
    <w:p>
      <w:pPr>
        <w:ind w:left="0" w:right="0" w:firstLine="560"/>
        <w:spacing w:before="450" w:after="450" w:line="312" w:lineRule="auto"/>
      </w:pPr>
      <w:r>
        <w:rPr>
          <w:rFonts w:ascii="宋体" w:hAnsi="宋体" w:eastAsia="宋体" w:cs="宋体"/>
          <w:color w:val="000"/>
          <w:sz w:val="28"/>
          <w:szCs w:val="28"/>
        </w:rPr>
        <w:t xml:space="preserve">中国现代经济理论包含了非社非资经济理论、资本主义经济理论和社会主义经济理论三个部分，其中，社会主义经济理论是中国现代经济理论的重要组成部分，在中国现代经济理论中有着不可或缺的重要地位。同时社会主义经济理论不仅是中国人民历年来实践得出的总结，也是建设中国特色社会主义的指导思想，更是马克思主义理论中国化的重要洁净。中国现代经济理论的特征体现了中国实现现代化的规律、条件以及特征，因此研究中国现代经济理论的时代特征，不仅是中国现代社会主义实践的重要问题，也是马克思主义理论中国化的主要问题。</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2025-07-08T13:09:48+08:00</dcterms:created>
  <dcterms:modified xsi:type="dcterms:W3CDTF">2025-07-08T13:09:48+08:00</dcterms:modified>
</cp:coreProperties>
</file>

<file path=docProps/custom.xml><?xml version="1.0" encoding="utf-8"?>
<Properties xmlns="http://schemas.openxmlformats.org/officeDocument/2006/custom-properties" xmlns:vt="http://schemas.openxmlformats.org/officeDocument/2006/docPropsVTypes"/>
</file>