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最新工作期间喝酒检讨书(精)(4篇)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工作期间喝酒检讨书(精)一根据疫情防控形势发展趋势变化，突出重点、统筹兼顾、分类指导、分区施策，坚持依法防控、科学防治、精准施策，加强重点人群、重点场所、重点行业管控，着力抓实抓细各项措施，提高疫惰防控的科学性、精准性和针对性。(一）加...</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最新工作期间喝酒检讨书(精)一</w:t>
      </w:r>
    </w:p>
    <w:p>
      <w:pPr>
        <w:ind w:left="0" w:right="0" w:firstLine="560"/>
        <w:spacing w:before="450" w:after="450" w:line="312" w:lineRule="auto"/>
      </w:pPr>
      <w:r>
        <w:rPr>
          <w:rFonts w:ascii="宋体" w:hAnsi="宋体" w:eastAsia="宋体" w:cs="宋体"/>
          <w:color w:val="000"/>
          <w:sz w:val="28"/>
          <w:szCs w:val="28"/>
        </w:rPr>
        <w:t xml:space="preserve">根据疫情防控形势发展趋势变化，突出重点、统筹兼顾、分类指导、分区施策，坚持依法防控、科学防治、精准施策，加强重点人群、重点场所、重点行业管控，着力抓实抓细各项措施，提高疫惰防控的科学性、精准性和针对性。</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按照国务院印发重点人群新冠肺炎疫情防控技术指南要求，对十六类重点人群按防控技术指南操作规范执行。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部门和社区对其进行严格管控。中风险人员严格落实居家隔离医学观察要求，自觉接受社区管理。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疫情的早发现、早报告、早隔离、早治疗的“四早”措施，切断传播途径，防止扩散。要做好新冠肺炎病例、聚集性疫情、社区疫情的监测和报告，鼓励单位和个人发现、报告相关病例和疫情。要综合运用流行病学调查和大数据分析方法，及时发现可疑病例、密切接触者并进行追踪管理。</w:t>
      </w:r>
    </w:p>
    <w:p>
      <w:pPr>
        <w:ind w:left="0" w:right="0" w:firstLine="560"/>
        <w:spacing w:before="450" w:after="450" w:line="312" w:lineRule="auto"/>
      </w:pPr>
      <w:r>
        <w:rPr>
          <w:rFonts w:ascii="宋体" w:hAnsi="宋体" w:eastAsia="宋体" w:cs="宋体"/>
          <w:color w:val="000"/>
          <w:sz w:val="28"/>
          <w:szCs w:val="28"/>
        </w:rPr>
        <w:t xml:space="preserve">3.实行动态健康认证。推广个人健康码等信息平台，居民通过网络平台申领电子健康码或通过社区申领纸质版健康码（健康通行卡）。严格落实“一码通行”，积极推进住宿、洗浴、文化娱乐场所、体育游乐场所、医疗场所、交通场所、银行等重点公共场所、人群聚焦场所使用“吉祥码”，全面提高扫码覆盖率和使用率，切实提升疫情联防联控水平。</w:t>
      </w:r>
    </w:p>
    <w:p>
      <w:pPr>
        <w:ind w:left="0" w:right="0" w:firstLine="560"/>
        <w:spacing w:before="450" w:after="450" w:line="312" w:lineRule="auto"/>
      </w:pPr>
      <w:r>
        <w:rPr>
          <w:rFonts w:ascii="宋体" w:hAnsi="宋体" w:eastAsia="宋体" w:cs="宋体"/>
          <w:color w:val="000"/>
          <w:sz w:val="28"/>
          <w:szCs w:val="28"/>
        </w:rPr>
        <w:t xml:space="preserve">4.加强对特殊群体的关怀爱护。在疫情防控工作中，各村、社区、相关部门要加大对低保对象、特困人员等特殊群众的帮扶和救助力度，加强心理慰藉、抓好政策落实、简化工作程序，切实解决生活中实际困难。</w:t>
      </w:r>
    </w:p>
    <w:p>
      <w:pPr>
        <w:ind w:left="0" w:right="0" w:firstLine="560"/>
        <w:spacing w:before="450" w:after="450" w:line="312" w:lineRule="auto"/>
      </w:pPr>
      <w:r>
        <w:rPr>
          <w:rFonts w:ascii="宋体" w:hAnsi="宋体" w:eastAsia="宋体" w:cs="宋体"/>
          <w:color w:val="000"/>
          <w:sz w:val="28"/>
          <w:szCs w:val="28"/>
        </w:rPr>
        <w:t xml:space="preserve">(二）分析研判、做好重点场所防控，严防扩散风险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按照国务院印发重点场所重点单位新冠肺炎疫情防控技术指南要求，对二十类重点场所、十四类重点单位，按防控技术指南操作规范执行。</w:t>
      </w:r>
    </w:p>
    <w:p>
      <w:pPr>
        <w:ind w:left="0" w:right="0" w:firstLine="560"/>
        <w:spacing w:before="450" w:after="450" w:line="312" w:lineRule="auto"/>
      </w:pPr>
      <w:r>
        <w:rPr>
          <w:rFonts w:ascii="宋体" w:hAnsi="宋体" w:eastAsia="宋体" w:cs="宋体"/>
          <w:color w:val="000"/>
          <w:sz w:val="28"/>
          <w:szCs w:val="28"/>
        </w:rPr>
        <w:t xml:space="preserve">1.落实社区防控责任。建立镇党政领导包保责任制，压紧压实社区和相关行业部门主体责任。充分发挥以社区卫生机构专业人员、社区“两委”干部、社区民警、党员、网格长、楼栋长、物业服务管理人员等为主体的防控组织体系作用，扎紧织密兜牢社区疫情防控网。要进一步加强社区管理，继续加大复产复工重点人员排查管控，健全社区外来返回人员落地报告制度，并实行分类管理。要继续强化社区网络化管理、地毯式排查，重点加大对出租房、务工人员集体宿舍、城乡结合部等流动人员密集区域排查力度，对解除集中隔离的境外人员、高风险区人员和来自中风险区、重点地区返（来）人员要确定包保人员跟踪到人，实行“单元联防”和一对一、点对点管理。要压实镇党委政府和村（社区）“两委”责任，充分发挥基层党组织、村(居）民自治组织作用，引导动员广大人民群众积极参与群防群控，形成防控合力</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w:t>
      </w:r>
    </w:p>
    <w:p>
      <w:pPr>
        <w:ind w:left="0" w:right="0" w:firstLine="560"/>
        <w:spacing w:before="450" w:after="450" w:line="312" w:lineRule="auto"/>
      </w:pPr>
      <w:r>
        <w:rPr>
          <w:rFonts w:ascii="宋体" w:hAnsi="宋体" w:eastAsia="宋体" w:cs="宋体"/>
          <w:color w:val="000"/>
          <w:sz w:val="28"/>
          <w:szCs w:val="28"/>
        </w:rPr>
        <w:t xml:space="preserve">3.落实院校防控责任。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根据全镇疫情形势对全镇公共服务类场所采取临时停业、分时限流、扫码测温、一米线等制度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火车站、汽车站等人员密集场所，按要求设立留验站，置备必要人员设备，严格落实体温筛检等防控措施，发现可疑人员应当劝阻其登乘，进行暂时隔离，并立即通知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养老机构等特殊场所，重点防控输入性疫情和内部疾病传播。要开展预防性卫生措施，全面排查干部、职工、相关人员等，落实体温检测和健康监测制度，禁止有可疑症状的人员上岗。要密切关注服刑人员、机构老年人、儿童、精神障碍患者的健康状况，一旦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宋体" w:hAnsi="宋体" w:eastAsia="宋体" w:cs="宋体"/>
          <w:color w:val="000"/>
          <w:sz w:val="28"/>
          <w:szCs w:val="28"/>
        </w:rPr>
        <w:t xml:space="preserve">6.加强农村疫情防控。充分发挥农村基层党组织、村民自治组织以及乡镇卫生院、村卫生室作用，组织动员农民群众开展群防群控。减少集市等人群聚集活动，做好出外打工人员防疫常识教育。对各村实行网格化管理，对发现病例的村,对疫点进行终末消毒和环境卫生清理，除有病例村组外，允许其他村组村民有序出行。具备条件且防控措施到位的乡村旅游场所，可逐步有序对外开放，经营主体落实防控责任，确保游客和工作人员健康安全。</w:t>
      </w:r>
    </w:p>
    <w:p>
      <w:pPr>
        <w:ind w:left="0" w:right="0" w:firstLine="560"/>
        <w:spacing w:before="450" w:after="450" w:line="312" w:lineRule="auto"/>
      </w:pPr>
      <w:r>
        <w:rPr>
          <w:rFonts w:ascii="宋体" w:hAnsi="宋体" w:eastAsia="宋体" w:cs="宋体"/>
          <w:color w:val="000"/>
          <w:sz w:val="28"/>
          <w:szCs w:val="28"/>
        </w:rPr>
        <w:t xml:space="preserve">(一）健全工作机制、制定工作预案</w:t>
      </w:r>
    </w:p>
    <w:p>
      <w:pPr>
        <w:ind w:left="0" w:right="0" w:firstLine="560"/>
        <w:spacing w:before="450" w:after="450" w:line="312" w:lineRule="auto"/>
      </w:pPr>
      <w:r>
        <w:rPr>
          <w:rFonts w:ascii="宋体" w:hAnsi="宋体" w:eastAsia="宋体" w:cs="宋体"/>
          <w:color w:val="000"/>
          <w:sz w:val="28"/>
          <w:szCs w:val="28"/>
        </w:rPr>
        <w:t xml:space="preserve">各相关部门要精准加强信息共享、联防联控，形成疫情防控合力，针对本部门行管范围作出疫情防控预案，提高防控措施的针对性和实效性，切实保障人民群众身体健康和生命安全。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增强大局意识，统筹抓好疫情防控和经济社会发展，压紧压实属地责任、部门责任、单位责任、家庭责任、个人责任，依法依规落实科学防控、精准施策总要求，推动由全面防控向精准防控、重点防控转变，建立健全职责明确、行为规范、运转有效的领导指挥体系、监督管理体系和责任追究体系。</w:t>
      </w:r>
    </w:p>
    <w:p>
      <w:pPr>
        <w:ind w:left="0" w:right="0" w:firstLine="560"/>
        <w:spacing w:before="450" w:after="450" w:line="312" w:lineRule="auto"/>
      </w:pPr>
      <w:r>
        <w:rPr>
          <w:rFonts w:ascii="宋体" w:hAnsi="宋体" w:eastAsia="宋体" w:cs="宋体"/>
          <w:color w:val="000"/>
          <w:sz w:val="28"/>
          <w:szCs w:val="28"/>
        </w:rPr>
        <w:t xml:space="preserve">(三）强化数据报送</w:t>
      </w:r>
    </w:p>
    <w:p>
      <w:pPr>
        <w:ind w:left="0" w:right="0" w:firstLine="560"/>
        <w:spacing w:before="450" w:after="450" w:line="312" w:lineRule="auto"/>
      </w:pPr>
      <w:r>
        <w:rPr>
          <w:rFonts w:ascii="宋体" w:hAnsi="宋体" w:eastAsia="宋体" w:cs="宋体"/>
          <w:color w:val="000"/>
          <w:sz w:val="28"/>
          <w:szCs w:val="28"/>
        </w:rPr>
        <w:t xml:space="preserve">各部门要指定专人认真收集当前责任范围内疫情情况，实行“日报制”“零报制”制度，并于每日下午三点前将动态数据汇总后报送到区疫情防控工作领导小组社会面管控组。</w:t>
      </w:r>
    </w:p>
    <w:p>
      <w:pPr>
        <w:ind w:left="0" w:right="0" w:firstLine="560"/>
        <w:spacing w:before="450" w:after="450" w:line="312" w:lineRule="auto"/>
      </w:pPr>
      <w:r>
        <w:rPr>
          <w:rFonts w:ascii="宋体" w:hAnsi="宋体" w:eastAsia="宋体" w:cs="宋体"/>
          <w:color w:val="000"/>
          <w:sz w:val="28"/>
          <w:szCs w:val="28"/>
        </w:rPr>
        <w:t xml:space="preserve">(四）强化分析研判动态评估</w:t>
      </w:r>
    </w:p>
    <w:p>
      <w:pPr>
        <w:ind w:left="0" w:right="0" w:firstLine="560"/>
        <w:spacing w:before="450" w:after="450" w:line="312" w:lineRule="auto"/>
      </w:pPr>
      <w:r>
        <w:rPr>
          <w:rFonts w:ascii="宋体" w:hAnsi="宋体" w:eastAsia="宋体" w:cs="宋体"/>
          <w:color w:val="000"/>
          <w:sz w:val="28"/>
          <w:szCs w:val="28"/>
        </w:rPr>
        <w:t xml:space="preserve">动态评估防控成效，及时调整防控策略，全面提高建章立制规范性、风险识别合理性、措施落实精准性。</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最新工作期间喝酒检讨书(精)三</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最新工作期间喝酒检讨书(精)四</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2024-09-20T02:44:48+08:00</dcterms:created>
  <dcterms:modified xsi:type="dcterms:W3CDTF">2024-09-20T02:44:48+08:00</dcterms:modified>
</cp:coreProperties>
</file>

<file path=docProps/custom.xml><?xml version="1.0" encoding="utf-8"?>
<Properties xmlns="http://schemas.openxmlformats.org/officeDocument/2006/custom-properties" xmlns:vt="http://schemas.openxmlformats.org/officeDocument/2006/docPropsVTypes"/>
</file>