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办公室廉政风险点自查报告3篇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自查报告是一个单位或部门在一定的时间段内对执行某项工作中存在的问题的一种自我检查方式的报告文体。以下是小编整理的办公室廉政风险点自查报告三篇，欢迎阅读与收藏。第一篇: 办公室廉政风险点自查报告(一)姓名、单位、职务姓名： 单位：办公室 职务...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自查报告是一个单位或部门在一定的时间段内对执行某项工作中存在的问题的一种自我检查方式的报告文体。以下是小编整理的办公室廉政风险点自查报告三篇，欢迎阅读与收藏。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为进一步推进惩治和预防腐败体系建设，强化对部门权力运行的内部制约和监督，逐步健全完善治贿纠风工作长效机制，促进街道各项工作又好又快发展，根据区纪委《关于在全区开展廉政风险防控工作的实施方案》文件精神和要求，按照上级部门的部署和安排，从…年…月起，我街道认真排查本单位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干部廉洁从政，推进惩治和预防腐败体系建设，确保各项防范管理措施落到实处，我街道成立了廉政风险防控工作领导小组，由街道党工委书记任组长，其他班子成员任副组长，各社区、科室主要负责人为成员。领导小组下设办公室，具体负责此项工作的组织协调工作，制定了《***x廉政风险防控工作实施方案》，通过认真分析查找我街道权力运行的风险点和薄弱环节，树立廉政风险防控管理意识；明晰风险点的岗位、部位和环节，进行科学评估；建立廉政风险防控和监管机制，拓展从源头上防治腐败工作领域；增强干部廉洁从政、依法行政意识，降低廉政风险。以党工委会议、党支部会、中心组学习、职工会等形式，重点学习了《中国共产党党内监督条例（试行）》、《中国共产党员纪律处分条例》、《中国共产党党员领导干部廉洁从政若干准则(试行)》，通过学习，使大家认识到开展廉政风险排查、建立防控机制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自…年…月，我街道召开了廉政风险防控工作动员会，对廉政风险防控管理工作进行了专项工作的动员部署，强调“排查廉政风险、建立防控机制”是党风廉政建设工作的创新举措，把有效防范和化解廉政风险的责任落实到每个科室、每个岗位和每个人，从而建立预防腐败的长效工作机制，能真正做到用制度管权、管人、管事。这次专项工作从…月开始，分三个阶段进行，即：动员部署、重点推进、检查验收三个阶段组织实施。要求各社区、科室要从贯彻落实党的十七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街道采取自下而上和自上而下相结合的方式，以人为本、注重预防、突出重点、公开透明的工作原则，全面开展了排查工作。围绕部门职能，进行权限梳理、确认、登记，街居共清权确权…条，保留…条，调整…条，废止…条，同时绘制权力运行流程图…个；以规范权力运行为核心，查找重点岗位、关键环节和重点人员，在岗位职责、业务流程、制度机制、外部环境等方面，可能产生不廉洁行为或诱发腐败的风险点。从行政管理事项、业务工作流程等方面，逐一排查廉政风险点，制定相应的防控措施，经组织严格审核把关后，将风险点、防控措施登记汇总。街居共排查出风险点…个，制定廉政风险防控措施…个。</w:t>
      </w:r>
    </w:p>
    <w:p>
      <w:pPr>
        <w:ind w:left="0" w:right="0" w:firstLine="560"/>
        <w:spacing w:before="450" w:after="450" w:line="312" w:lineRule="auto"/>
      </w:pPr>
      <w:r>
        <w:rPr>
          <w:rFonts w:ascii="宋体" w:hAnsi="宋体" w:eastAsia="宋体" w:cs="宋体"/>
          <w:color w:val="000"/>
          <w:sz w:val="28"/>
          <w:szCs w:val="28"/>
        </w:rPr>
        <w:t xml:space="preserve">在廉政风险防控管理工作中，我街道结合工作实际，制定《***x廉政风险工作评估修正机制》，进一步完善原有的工作制度，用制度管人管事，防止岗位廉政风险转化为腐败行为。同时不断完善机制、优化工作流程、规范工作规则、加大对热点、重点岗位人员定期交流或轮岗力度等措施，锁定履权界限，控制自由裁量权，实行权力制衡。深化以党务公开牵头的各类公开，搭建公开平台。其中《职权目录》、权力运行流程图、《廉政风险点登记表》和《廉政风险防控措施》都在触摸屏、网站上公开，随时接受广大职工和社会各界的监督。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领导干部廉洁自律，强化自我约束机制和社会监督机制，深入贯彻落实科学发展观，打造政治过硬、作风过硬、业务过硬的干部职工队伍，为实现“精彩稻香”的目标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2024-10-19T22:55:25+08:00</dcterms:created>
  <dcterms:modified xsi:type="dcterms:W3CDTF">2024-10-19T22:55:25+08:00</dcterms:modified>
</cp:coreProperties>
</file>

<file path=docProps/custom.xml><?xml version="1.0" encoding="utf-8"?>
<Properties xmlns="http://schemas.openxmlformats.org/officeDocument/2006/custom-properties" xmlns:vt="http://schemas.openxmlformats.org/officeDocument/2006/docPropsVTypes"/>
</file>