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5个政治标准自查11篇</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牢记政治身份、坚守政治信仰、锤炼政治忠诚,是共产党人必须首先修好的“心学”。以下是小编收集整理的政治忠诚,政治定力,政治担当 政治能力自我评价 五个政治标准自查11篇，仅供参考，希望能够帮助到大家。第一篇: 政治忠诚,政治定力,政治担当 政...</w:t>
      </w:r>
    </w:p>
    <w:p>
      <w:pPr>
        <w:ind w:left="0" w:right="0" w:firstLine="560"/>
        <w:spacing w:before="450" w:after="450" w:line="312" w:lineRule="auto"/>
      </w:pPr>
      <w:r>
        <w:rPr>
          <w:rFonts w:ascii="宋体" w:hAnsi="宋体" w:eastAsia="宋体" w:cs="宋体"/>
          <w:color w:val="000"/>
          <w:sz w:val="28"/>
          <w:szCs w:val="28"/>
        </w:rPr>
        <w:t xml:space="preserve">牢记政治身份、坚守政治信仰、锤炼政治忠诚,是共产党人必须首先修好的“心学”。以下是小编收集整理的政治忠诚,政治定力,政治担当 政治能力自我评价 五个政治标准自查11篇，仅供参考，希望能够帮助到大家。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第二篇: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第三篇: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一、在政治忠诚方面的表现。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第五篇: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第六篇: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第七篇: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第八篇: 政治忠诚,政治定力,政治担当 政治能力自我评价 五个政治标准自查</w:t>
      </w:r>
    </w:p>
    <w:p>
      <w:pPr>
        <w:ind w:left="0" w:right="0" w:firstLine="560"/>
        <w:spacing w:before="450" w:after="450" w:line="312" w:lineRule="auto"/>
      </w:pPr>
      <w:r>
        <w:rPr>
          <w:rFonts w:ascii="黑体" w:hAnsi="黑体" w:eastAsia="黑体" w:cs="黑体"/>
          <w:color w:val="000000"/>
          <w:sz w:val="36"/>
          <w:szCs w:val="36"/>
          <w:b w:val="1"/>
          <w:bCs w:val="1"/>
        </w:rPr>
        <w:t xml:space="preserve">第九篇: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第十篇: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政治忠诚,政治定力,政治担当 政治能力自我评价 五个政治标准自查</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转载于:月亮岛教育网:2024年政治忠诚政治定力政治担当政治能力自我评价五个政治标准)。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2024-11-08T19:05:31+08:00</dcterms:created>
  <dcterms:modified xsi:type="dcterms:W3CDTF">2024-11-08T19:05:31+08:00</dcterms:modified>
</cp:coreProperties>
</file>

<file path=docProps/custom.xml><?xml version="1.0" encoding="utf-8"?>
<Properties xmlns="http://schemas.openxmlformats.org/officeDocument/2006/custom-properties" xmlns:vt="http://schemas.openxmlformats.org/officeDocument/2006/docPropsVTypes"/>
</file>