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新疆，民族团结已融入人们日常生活工作学习中，贯穿到学校教育、家庭教育、社会教育的方方面面，各民族相互嵌入式的社会结构和社区环境正在形成。下面是小编精心整理的对照新时代党的治疆方略存在的问题范文(精选5篇)，仅供参考，大家一起来看看吧。对照...</w:t>
      </w:r>
    </w:p>
    <w:p>
      <w:pPr>
        <w:ind w:left="0" w:right="0" w:firstLine="560"/>
        <w:spacing w:before="450" w:after="450" w:line="312" w:lineRule="auto"/>
      </w:pPr>
      <w:r>
        <w:rPr>
          <w:rFonts w:ascii="宋体" w:hAnsi="宋体" w:eastAsia="宋体" w:cs="宋体"/>
          <w:color w:val="000"/>
          <w:sz w:val="28"/>
          <w:szCs w:val="28"/>
        </w:rPr>
        <w:t xml:space="preserve">在新疆，民族团结已融入人们日常生活工作学习中，贯穿到学校教育、家庭教育、社会教育的方方面面，各民族相互嵌入式的社会结构和社区环境正在形成。下面是小编精心整理的对照新时代党的治疆方略存在的问题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2024-10-06T07:23:42+08:00</dcterms:created>
  <dcterms:modified xsi:type="dcterms:W3CDTF">2024-10-06T07:23:42+08:00</dcterms:modified>
</cp:coreProperties>
</file>

<file path=docProps/custom.xml><?xml version="1.0" encoding="utf-8"?>
<Properties xmlns="http://schemas.openxmlformats.org/officeDocument/2006/custom-properties" xmlns:vt="http://schemas.openxmlformats.org/officeDocument/2006/docPropsVTypes"/>
</file>