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在带头坚持和加强党的全面领导方面存在的问题范文5篇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为大家收集的在带头坚持和加强党的全面领导方面存在的问题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在带头坚持和加强党的全面领导方面存在的问题2</w:t>
      </w:r>
    </w:p>
    <w:p>
      <w:pPr>
        <w:ind w:left="0" w:right="0" w:firstLine="560"/>
        <w:spacing w:before="450" w:after="450" w:line="312" w:lineRule="auto"/>
      </w:pPr>
      <w:r>
        <w:rPr>
          <w:rFonts w:ascii="宋体" w:hAnsi="宋体" w:eastAsia="宋体" w:cs="宋体"/>
          <w:color w:val="000"/>
          <w:sz w:val="28"/>
          <w:szCs w:val="28"/>
        </w:rPr>
        <w:t xml:space="preserve">　　按照中共xx省（市、县）委组织部《关于认真开好2024年度xx以上党和国家机关党员领导干部民主生活会的通知》精神和要求，我们认真、反复学习了习近平新时代中国特色社会主义思想，学习了党的二十大报告和十九届中央纪委工作报告，以及习近平总书记在xx大会和活动上的重要讲话精神，研读了《中国共产党章程（修正案）》和《习近平谈治国理政》（第四卷），并紧扣本次民主生活会主题，重点聚焦6个方面，紧密联系工作实践和自身实际，广泛征求了意见，开展了谈心谈话，逐项进行了反躬自省。查摆过程中，我们坚持问题导向，把思想摆进去、把工作摆进去，深入查找突出问题，深刻剖析问题原因，认真制定整改措施，明确了下步努力方向，形成了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一年来，领导班子能够始终保持旗帜鲜明的政治立场，但也存在一些问题和不足，具体表现为\"三个差距\"：一是学深悟透、弄通做实有差距。平时推动具体工作用心较多，在领悟上还缺少\"磨\"的功夫和\"钻\"的劲头，没有真正做到深学深悟、常学常新，对习近平新时代中国特色社会主义思想精神实质、科学内涵等方面领会还不够深刻，学习党的二十大报告过程中没有联系实际、结合自身深层思考。二是督学评学、实效检验有差距。班子成员注重抓好个人学习，但对分管部门的学习监督指导不够，对学习效果进行科学有效评判和监督手段还不够丰富，导致少数单位学习不经常、学习方式单一、学习效果不佳，习惯一读了之、一念完事。比如，有的单位和部门集中收看了党的二十大开幕式，组织了座谈讨论，收交了心得体会，但之后最为关键的持续学习、深入学习却没有跟上。三是学以致用、指导实践有差距。理论与实践结合不紧，对党中央个别新提法新措施，仅仅停留在字面理解上，在理解领会、转化运用方面比较欠缺、不够灵活，还没有真正做到融会贯通、知行合一。比如，习近平总书记在党的二十大报告中关于\"xxxx\"的新要求新部署，对本系统xx工作具有很强的指导意义，但在如何结合各自工作实际，创新突破融入新发展格局上，目前办法还不多。</w:t>
      </w:r>
    </w:p>
    <w:p>
      <w:pPr>
        <w:ind w:left="0" w:right="0" w:firstLine="560"/>
        <w:spacing w:before="450" w:after="450" w:line="312" w:lineRule="auto"/>
      </w:pPr>
      <w:r>
        <w:rPr>
          <w:rFonts w:ascii="宋体" w:hAnsi="宋体" w:eastAsia="宋体" w:cs="宋体"/>
          <w:color w:val="000"/>
          <w:sz w:val="28"/>
          <w:szCs w:val="28"/>
        </w:rPr>
        <w:t xml:space="preserve">　　（二）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高质量发展的强大力量。</w:t>
      </w:r>
    </w:p>
    <w:p>
      <w:pPr>
        <w:ind w:left="0" w:right="0" w:firstLine="560"/>
        <w:spacing w:before="450" w:after="450" w:line="312" w:lineRule="auto"/>
      </w:pPr>
      <w:r>
        <w:rPr>
          <w:rFonts w:ascii="宋体" w:hAnsi="宋体" w:eastAsia="宋体" w:cs="宋体"/>
          <w:color w:val="000"/>
          <w:sz w:val="28"/>
          <w:szCs w:val="28"/>
        </w:rPr>
        <w:t xml:space="preserve">　　在带头用习近平新时代中国特色社会主义思想凝心铸魂方面，存在不足体现在\"三个不高\"：一是学习党的创新理论体系自觉性不高。仅仅满足于过去一些所学和经验，没有深刻认识到党的科学理论在实践中的继续丰富和创造性发展，没有深刻认识到在世界百年未有之大变局中我党面临的新形势新情况新问题，缺少真正从全面、系统、深层次上加强我党全新理论体系的优化和更新，往往是闲时学的多、忙时学的少，急用现学多、持之以恒少，学习实用理论多、政治理论少，出现了形而上学问题。二是理想信念\"钙\"量不高。思想教育、精神激励和灵魂洗礼不够，放松了对作风意志的再锤炼，有的班子成员凭经验、吃老本，以事务工作代替政治历练，对信仰追求、对自身要求降低了标准，党性修养与党的事业要求、人民群众期盼存在一定差距。三是运用党的创新理论体系指导实践积极性不高。导致在理解习近平新时代中国特色社会主义思想上出现了一定的片面性、盲目性，所以在用党的新理论新政策推动本体系治理能力现代化、贯彻落实党中央决策部署和（省、市、县委）工作要求时就显得力度不够，一定程度上影响力全x上下统一意志、统一行动、步调一致，造成了应用党的最新理论成果武装头脑、指导实践不到位，知行脱节，学用脱节。比如对协调推动xx高质量发展的办法不多，甚至仍然存在\"gdp情结\"，政绩观上出现了错位。</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彻民主集中制，创新和改进领导方式，增强党组织政治功能和组织功能，不折不扣把党中央决策部署和习近平总书记的重要指示批示精神贯彻落实好，把广大干部职工凝聚好，夯实党执政的根基。</w:t>
      </w:r>
    </w:p>
    <w:p>
      <w:pPr>
        <w:ind w:left="0" w:right="0" w:firstLine="560"/>
        <w:spacing w:before="450" w:after="450" w:line="312" w:lineRule="auto"/>
      </w:pPr>
      <w:r>
        <w:rPr>
          <w:rFonts w:ascii="宋体" w:hAnsi="宋体" w:eastAsia="宋体" w:cs="宋体"/>
          <w:color w:val="000"/>
          <w:sz w:val="28"/>
          <w:szCs w:val="28"/>
        </w:rPr>
        <w:t xml:space="preserve">　　在带头坚持和加强党的全面领导方面，存在问题和不足主要表现为\"三个不够\"：一是党建和业务工作融合还不够深。有时存在重经济（业务）、轻党建倾向，对党建应付抓、被动抓的时候多，没能将贯彻上级重大决策、落实年度工作目标、阶段性重大攻坚任务同党建工作一体谋划、同步推进，造成党建工作与（经济）业务工作脱节断层。二是组织功能发挥力度还不够强。落实组织生活制度还有形式大于内容现象，尤其是受疫情防控和工作任务影响，班子成员所分管单位该坚持的学习没有坚持、该参加的活动没有参加；在发挥组织作用、加强党员干部教育管理上，靠行政手段多、靠教育引导少，对人员业务素质、工作开展、任务完成等关注较多，对纪律执行、党性修养、道德品质等方面强调较少。三是抓上级决策贯彻落实还不够快。有时对中央重大决策和上级部署要求，站位不够高、理解不够透，执行上有时过多地考虑本系统、分管部门实际，过分强调客观条件，存在一定的实用主义倾向；个别班子成员集体荣誉感、获得感不强，尤其在新冠疫情和经济下行影响下，过于求安保稳，干事创业劲头不足；抓干部队伍建设还缺乏有效的管理制度，以制度约束人、以机制激励人、以表率带动人、以真诚感召人的氛围还不够浓厚，个别干部工作纪律松懈，惰性滋长。</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在带头坚持和加强党的全面领导方面存在的问题3</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在带头坚持和加强党的全面领导方面存在的问题4</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在带头坚持和加强党的全面领导方面存在的问题5</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2024-09-20T12:18:23+08:00</dcterms:created>
  <dcterms:modified xsi:type="dcterms:W3CDTF">2024-09-20T12:18:23+08:00</dcterms:modified>
</cp:coreProperties>
</file>

<file path=docProps/custom.xml><?xml version="1.0" encoding="utf-8"?>
<Properties xmlns="http://schemas.openxmlformats.org/officeDocument/2006/custom-properties" xmlns:vt="http://schemas.openxmlformats.org/officeDocument/2006/docPropsVTypes"/>
</file>