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对照落实党中央和上级党组织部署要求方面集合16篇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党组织部署要求方面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对照落实党中央和上级党组织部署要求方面2</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对照落实党中央和上级党组织部署要求方面3</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对照落实党中央和上级党组织部署要求方面5</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对照落实党中央和上级党组织部署要求方面6</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对照落实党中央和上级党组织部署要求方面7</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对照落实党中央和上级党组织部署要求方面9</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对照落实党中央和上级党组织部署要求方面10</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对照落实党中央和上级党组织部署要求方面11</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对照落实党中央和上级党组织部署要求方面12</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对照落实党中央和上级党组织部署要求方面13</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实施方案。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二）摸排存在问题。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3个，细化问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（三）定期报送进展。按照市委办要求，把开展专项整治与学习教育、调查研究、检视问题衔接起来，定期报送整治工作进展情况。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二）规范学习制度。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守初心坚定理想信念》等党课。</w:t>
      </w:r>
    </w:p>
    <w:p>
      <w:pPr>
        <w:ind w:left="0" w:right="0" w:firstLine="560"/>
        <w:spacing w:before="450" w:after="450" w:line="312" w:lineRule="auto"/>
      </w:pPr>
      <w:r>
        <w:rPr>
          <w:rFonts w:ascii="宋体" w:hAnsi="宋体" w:eastAsia="宋体" w:cs="宋体"/>
          <w:color w:val="000"/>
          <w:sz w:val="28"/>
          <w:szCs w:val="28"/>
        </w:rPr>
        <w:t xml:space="preserve">　　（三）开展调研活动。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3.深入基层宣讲。一是开展党组成员下支部上党课活动。要求党组成员围绕十九大精神、《习近平新时代中国特色社会主义思想学习纲要》等内容到各所属支部上党课；二是多种形式开展宣传活动。结合庆祝中华人民共和国成立70周年、新时代文明实践中心创建和扫黑除恶宣传开展“庆七一”红色经典朗诵比赛、到红色基地“铭记历史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对照落实党中央和上级党组织部署要求方面14</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对照落实党中央和上级党组织部署要求方面15</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对照落实党中央和上级党组织部署要求方面16</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2024-09-20T07:12:23+08:00</dcterms:created>
  <dcterms:modified xsi:type="dcterms:W3CDTF">2024-09-20T07:12:23+08:00</dcterms:modified>
</cp:coreProperties>
</file>

<file path=docProps/custom.xml><?xml version="1.0" encoding="utf-8"?>
<Properties xmlns="http://schemas.openxmlformats.org/officeDocument/2006/custom-properties" xmlns:vt="http://schemas.openxmlformats.org/officeDocument/2006/docPropsVTypes"/>
</file>