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税务干部年终个人工作总结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xx年以来，在税务局党委领导的正确带领下，我局认真组织学习贯彻落实党的十八大精神，认真学习，扎实工作，围绕“办税服务”这个工作中心，狠抓各项税收征管措施的落实，自身的思想政治素质、业务素质和综合素质都有了较大的提高。现将个人工作情况总结汇报...</w:t>
      </w:r>
    </w:p>
    <w:p>
      <w:pPr>
        <w:ind w:left="0" w:right="0" w:firstLine="560"/>
        <w:spacing w:before="450" w:after="450" w:line="312" w:lineRule="auto"/>
      </w:pPr>
      <w:r>
        <w:rPr>
          <w:rFonts w:ascii="宋体" w:hAnsi="宋体" w:eastAsia="宋体" w:cs="宋体"/>
          <w:color w:val="000"/>
          <w:sz w:val="28"/>
          <w:szCs w:val="28"/>
        </w:rPr>
        <w:t xml:space="preserve">xx年以来，在税务局党委领导的正确带领下，我局认真组织学习贯彻落实党的十八大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