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国家安全教育的心得体会200字6篇怎么写</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国家安全教育的心得体会200字6...</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国家安全教育的心得体会200字6篇怎么写一</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市_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年4月15日下午，全校教师进行了一次自治区《国家安全教育日》的法律知识答题。此次法律试卷涉及到了《宪法》、《国家安全法》、《反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国家安全教育的心得体会200字6篇怎么写三</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进行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国家安全教育的心得体会200字6篇怎么写四</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全民国家安全教育日是为了增强全民国家安全意识，维护国家安全而设立的节日。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国家安全法设立全民国家安全教育日，是为了更好地向社会公众传播国家安全方面的知识，可以起到良好的宣传效果，让更多的社会公众接触和了解到国家安全方面的法律知识，特别是懂得如何依法履行自身的维护国家安全方面的职责和义务，进而更好的保护自己同时维护好国家安全。现如今国家安全教育活动以多种形式举行，让这种教育更好的渗透到人民的生活!</w:t>
      </w:r>
    </w:p>
    <w:p>
      <w:pPr>
        <w:ind w:left="0" w:right="0" w:firstLine="560"/>
        <w:spacing w:before="450" w:after="450" w:line="312" w:lineRule="auto"/>
      </w:pPr>
      <w:r>
        <w:rPr>
          <w:rFonts w:ascii="宋体" w:hAnsi="宋体" w:eastAsia="宋体" w:cs="宋体"/>
          <w:color w:val="000"/>
          <w:sz w:val="28"/>
          <w:szCs w:val="28"/>
        </w:rPr>
        <w:t xml:space="preserve">国家安全与每一个人息息相关，在自己的岗位上，要按章办事、顾全大局，以国家利益为重，宁可牺牲个人利益，也不能让国家财产受到损失。</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国家安全教育的心得体会200字6篇怎么写五</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国家安全教育的心得体会200字6篇怎么写六</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航空母舰”。这艘航母是一艘以美国核动力航空母舰“尼米兹”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2024年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560"/>
        <w:spacing w:before="450" w:after="450" w:line="312" w:lineRule="auto"/>
      </w:pPr>
      <w:r>
        <w:rPr>
          <w:rFonts w:ascii="宋体" w:hAnsi="宋体" w:eastAsia="宋体" w:cs="宋体"/>
          <w:color w:val="000"/>
          <w:sz w:val="28"/>
          <w:szCs w:val="28"/>
        </w:rPr>
        <w:t xml:space="preserve">【国家安全教育的心得体会200字6篇怎么写】相关推荐文章: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校园安全教育心得体会200字范文 校园安全教育心得体会200字7篇文章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假期安全教育感悟200字 假期安全教育心得体会200字7篇文章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2024-10-04T09:29:42+08:00</dcterms:created>
  <dcterms:modified xsi:type="dcterms:W3CDTF">2024-10-04T09:29:42+08:00</dcterms:modified>
</cp:coreProperties>
</file>

<file path=docProps/custom.xml><?xml version="1.0" encoding="utf-8"?>
<Properties xmlns="http://schemas.openxmlformats.org/officeDocument/2006/custom-properties" xmlns:vt="http://schemas.openxmlformats.org/officeDocument/2006/docPropsVTypes"/>
</file>