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最新定期考核护士长个人述职报告(五篇)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定期考核护士长个人述职报告篇一你们好!20__年医院提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定期考核护士长个人述职报告篇一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定期考核护士长个人述职报告篇二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__年从毕业后，加入医院这个大家庭。先后在和工作__余年。20__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医院的更好发展，是带动我们医护人员一起腾飞的跑道。20__年_月，我院申请审定二级医院资格，这是院的年度大事，直接关系到我院医疗服务水平的提高，服务条件的完善，也关系着全县人民健康水平的提升。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定期考核护士长个人述职报告篇三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黑体" w:hAnsi="黑体" w:eastAsia="黑体" w:cs="黑体"/>
          <w:color w:val="000000"/>
          <w:sz w:val="34"/>
          <w:szCs w:val="34"/>
          <w:b w:val="1"/>
          <w:bCs w:val="1"/>
        </w:rPr>
        <w:t xml:space="preserve">定期考核护士长个人述职报告篇四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__年的时间里，我作为__科室的护士长，在工作中积极加强自身和团队的管理，通过与领导一起您努力，在今年全面加强了__科室护士团队的业务能力。不仅在工作中较好的完成了工作，对外也更好的展现了___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__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___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如今，20__已经结束，我会在下一年的工作中更加努力，为自己负责，为护士的荣耀负责，更为我们的病人负责!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定期考核护士长个人述职报告篇五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唯一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2024-10-03T06:31:48+08:00</dcterms:created>
  <dcterms:modified xsi:type="dcterms:W3CDTF">2024-10-03T06:31:48+08:00</dcterms:modified>
</cp:coreProperties>
</file>

<file path=docProps/custom.xml><?xml version="1.0" encoding="utf-8"?>
<Properties xmlns="http://schemas.openxmlformats.org/officeDocument/2006/custom-properties" xmlns:vt="http://schemas.openxmlformats.org/officeDocument/2006/docPropsVTypes"/>
</file>