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2024学习贯彻习近平十八届中纪委七次全会讲话精神心得体会</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七次全会上的重要讲话，站在时代发展和战略全局的高度，充分肯定了一年来特别是党的十八大以来党风廉政建设和反腐败斗争取得的显著成效，明确提出了当前和今后一个时期全面从严治党、深入推进党风廉政建设和反腐败斗争的总体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七次全会上的重要讲话，站在时代发展和战略全局的高度，充分肯定了一年来特别是党的十八大以来党风廉政建设和反腐败斗争取得的显著成效，明确提出了当前和今后一个时期全面从严治党、深入推进党风廉政建设和反腐败斗争的总体要求和主要任务，是马克思主义建党学说的新发展，是全面从严治党的教科书，是以习近平同志为核心的党中央治国理政新理念新思想新战略的新成果，是推进党的建设新的伟大工程的动员令，充分体现了以习近平同志为核心的党中央全面从严治党的坚定决心，以身许党许国、报党报国的雄伟气魄，为推动全面从严治党向纵深发展提供了重要遵循和强大动力。</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1月6日，十八届中央纪委七次全会在北京召开，中共中央总书记、国家主席、中央军委主席习近平发表重要讲话。辽宁省委书记、省人大常委会主任李希，省委副书记、省长陈求发，省政协主席夏德仁在辽宁分会场收看收听。省委副书记王蒙徽参加收看收听。</w:t>
      </w:r>
    </w:p>
    <w:p>
      <w:pPr>
        <w:ind w:left="0" w:right="0" w:firstLine="560"/>
        <w:spacing w:before="450" w:after="450" w:line="312" w:lineRule="auto"/>
      </w:pPr>
      <w:r>
        <w:rPr>
          <w:rFonts w:ascii="宋体" w:hAnsi="宋体" w:eastAsia="宋体" w:cs="宋体"/>
          <w:color w:val="000"/>
          <w:sz w:val="28"/>
          <w:szCs w:val="28"/>
        </w:rPr>
        <w:t xml:space="preserve">收看收听结束后，李希要求，要深入贯彻落实习近平总书记重要讲话精神，切实把全面从严治党各项要求落到实处。全省各级党组织特别是党委(党组)书记要把全面从严治党的主体责任扛起来，从严抓思想、从严抓执纪、从严抓治吏、从严抓作风、从严抓反腐，以上率下、以上促下，推动责任层层落实、压力层层传导，使管党治党真正从宽松软走向严紧硬。要认真抓好党内政治生活，认真落实“三会一课”、民主生活会、领导干部双重组织生活、谈心谈话等制度，大胆使用、经常使用批评和自我批评这一武器。要进一步强化党内监督，加强自上而下的组织监督，改进自下而上的民主监督，使积极开展监督、主动接受监督成为自觉行动。纪检监察机关要敢抓敢管、敢于监督，充分发挥监督执纪问责作用。重点加强对党组织主要负责人和关键岗位领导干部监督，真正使一把手置身于党组织、党员、群众监督之下。</w:t>
      </w:r>
    </w:p>
    <w:p>
      <w:pPr>
        <w:ind w:left="0" w:right="0" w:firstLine="560"/>
        <w:spacing w:before="450" w:after="450" w:line="312" w:lineRule="auto"/>
      </w:pPr>
      <w:r>
        <w:rPr>
          <w:rFonts w:ascii="宋体" w:hAnsi="宋体" w:eastAsia="宋体" w:cs="宋体"/>
          <w:color w:val="000"/>
          <w:sz w:val="28"/>
          <w:szCs w:val="28"/>
        </w:rPr>
        <w:t xml:space="preserve">要始终保持严惩腐败高压态势，以更严格、更有力的措施，“老虎”“苍蝇”一起打，下力气减少腐败存量、重点遏制增量。紧扣“六项纪律”，用好监督执纪“四种形态”，发挥巡视的利剑作用，做到无禁区、全覆盖，释放越往后越严的强烈信号。要加强和改进作风建设，坚决落实中央八项规定精神和省委实施细则，严防“四风”反弹回潮。要做好全省党的十九大代表选举工作，把好代表人选政治关，真正把那些信念坚定、为民务实、敢于担当、清正廉洁的优秀党员推荐上来。把好代表人选廉洁关，认真落实“四必”审核要求，坚决防止“带病提名”。把好代表人选身份关，准确认定代表人选身份，避免出现身份失真失实或变换身份规避审核。</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国有国法，家有家规，无规矩不成方圆。对一个执政党来说，有铁的纪律，才有党的团结统一，才有党风的清正廉洁。</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关键靠严明纪律。“遵守党的纪律是无条件的，要说到做到，有纪必执，有违必查，不能把纪律作为一个软约束或是束之高阁的一纸空文。”习近平总书记在十八届中央纪委七次全会上的讲话，表明了从严治党、正风肃纪的坚决态度，对各级党组织和广大党员干部提出了严格要求，为进一步加强党的作风建设和反腐败工作指明了方向。</w:t>
      </w:r>
    </w:p>
    <w:p>
      <w:pPr>
        <w:ind w:left="0" w:right="0" w:firstLine="560"/>
        <w:spacing w:before="450" w:after="450" w:line="312" w:lineRule="auto"/>
      </w:pPr>
      <w:r>
        <w:rPr>
          <w:rFonts w:ascii="宋体" w:hAnsi="宋体" w:eastAsia="宋体" w:cs="宋体"/>
          <w:color w:val="000"/>
          <w:sz w:val="28"/>
          <w:szCs w:val="28"/>
        </w:rPr>
        <w:t xml:space="preserve">党的纪律是一个制度体系，各项纪律都要严。政治纪律是最重要、最根本、最关键的纪律，把维护党的政治纪律放在首位，才能确保全党在思想上政治上行动上同党中央保持高度一致。党的领导，也体现在党的严密组织体系和强大组织能力上，一个松松垮垮、稀稀拉拉的组织是不能干事，也干不成事的。党的力量来自组织，党的领导要靠组织，组织纪律是党的各项纪律得以执行的重要基础。严明党的纪律，一项重要任务就是严明党的组织纪律。</w:t>
      </w:r>
    </w:p>
    <w:p>
      <w:pPr>
        <w:ind w:left="0" w:right="0" w:firstLine="560"/>
        <w:spacing w:before="450" w:after="450" w:line="312" w:lineRule="auto"/>
      </w:pPr>
      <w:r>
        <w:rPr>
          <w:rFonts w:ascii="宋体" w:hAnsi="宋体" w:eastAsia="宋体" w:cs="宋体"/>
          <w:color w:val="000"/>
          <w:sz w:val="28"/>
          <w:szCs w:val="28"/>
        </w:rPr>
        <w:t xml:space="preserve">我们党是按照马克思主义建党原则建立起来的政党，以民主集中制为根本组织制度和领导制度，90多年来栉风沐雨、历经坎坷，形成了组织严密的光荣传统和独特优势。但也要看到，当前党内存在组织观念淡薄、组织纪律松弛、党内关系庸俗化等问题，这是我们必须正视的现实忧患。如何在新形势下加强党的组织纪律性，更是我们需要认真思考和回答的重大课题。</w:t>
      </w:r>
    </w:p>
    <w:p>
      <w:pPr>
        <w:ind w:left="0" w:right="0" w:firstLine="560"/>
        <w:spacing w:before="450" w:after="450" w:line="312" w:lineRule="auto"/>
      </w:pPr>
      <w:r>
        <w:rPr>
          <w:rFonts w:ascii="宋体" w:hAnsi="宋体" w:eastAsia="宋体" w:cs="宋体"/>
          <w:color w:val="000"/>
          <w:sz w:val="28"/>
          <w:szCs w:val="28"/>
        </w:rPr>
        <w:t xml:space="preserve">严明党纪，加强组织纪律性，增强党性是基础。党性说到底就是立场问题，强化党的意识，牢记自己的第一身份是共产党员，第一职责是为党工作，才能忠诚于组织，任何时候都与党同心同德;强化组织意识，时刻想到自己是党的人，是组织的一员，时刻不忘自己应尽的义务和责任，才能自觉接受组织安排和纪律约束。</w:t>
      </w:r>
    </w:p>
    <w:p>
      <w:pPr>
        <w:ind w:left="0" w:right="0" w:firstLine="560"/>
        <w:spacing w:before="450" w:after="450" w:line="312" w:lineRule="auto"/>
      </w:pPr>
      <w:r>
        <w:rPr>
          <w:rFonts w:ascii="宋体" w:hAnsi="宋体" w:eastAsia="宋体" w:cs="宋体"/>
          <w:color w:val="000"/>
          <w:sz w:val="28"/>
          <w:szCs w:val="28"/>
        </w:rPr>
        <w:t xml:space="preserve">严明党纪，加强组织纪律性，刚性执纪是保障。“木受绳则直，金就砺则利”， 制定纪律就是要执行的，党的规矩，党组织和党员干部必须无条件遵照执行，既不能搞特殊、有例外;也不能合意的就执行，不合意的就不执行。不加强管理，不追究责任，再好的制度也会成为纸老虎、稻草人。无论是执行民主集中制、党内组织生活制度等组织制度，还是执行请示报告制度，都需要各级党组织敢抓敢管、动真碰硬。敢于板起脸来批评，敢于狠下心来问责，就能有效防止“破窗效应”，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哲人有言，断线的风筝不仅不会得到自由，反而会一头栽向大海。有约束才更自由，有纪律才更有力。党的纪律为党组织和党员干部划定了行为空间，明确了权利与责任，是我们党自我净化、焕发活力的重要保障。加强纪律性，提高执行力，我们必定能进一步纯洁党风，让党组织成为牢不可破的坚固堡垒，把我们党锻造成更加坚强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2024-10-06T16:29:34+08:00</dcterms:created>
  <dcterms:modified xsi:type="dcterms:W3CDTF">2024-10-06T16:29:34+08:00</dcterms:modified>
</cp:coreProperties>
</file>

<file path=docProps/custom.xml><?xml version="1.0" encoding="utf-8"?>
<Properties xmlns="http://schemas.openxmlformats.org/officeDocument/2006/custom-properties" xmlns:vt="http://schemas.openxmlformats.org/officeDocument/2006/docPropsVTypes"/>
</file>