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最新检验科主任年度工作总结报告(九篇)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检验科主任年度工作总结报告篇一1、和门诊联合对辖区内饮食服务行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检验科主任年度工作总结报告篇一</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5、参加对突发性食物中毒事故的调查处理工作，做到准备充足，对收集的可疑样品处理迅速，报告及时，共处理2起食物中毒事件，工作总结《检验科上半年工作总结》。</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xx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检验科主任年度工作总结报告篇二</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xx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能力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己检验。传染病也可用定量的方法上机操作，不仅提高了工作效率，而且检验结果准确。淘汰了小的半自动血凝仪，安装了希森美康660全自动血凝分析仪，提高了凝血方面的检验技术。还增加了糖化血红蛋白、血铅等新项目。值得一提的是化学发光分析仪和血凝分析仪，为我科的建设提供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责任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检验科主任年度工作总结报告篇三</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1.5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检验科主任年度工作总结报告篇四</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检验科主任年度工作总结报告篇五</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x万元大关，达x万元，比去年增加了x万元，增幅x%；支出比为x%，节支x万元；20xx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检验科主任年度工作总结报告篇六</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2、科室行政组成：现含病理科、输血科、检验科；检验科设有临检室、生化室、免疫室、微生物室、hiv快速检测点。</w:t>
      </w:r>
    </w:p>
    <w:p>
      <w:pPr>
        <w:ind w:left="0" w:right="0" w:firstLine="560"/>
        <w:spacing w:before="450" w:after="450" w:line="312" w:lineRule="auto"/>
      </w:pPr>
      <w:r>
        <w:rPr>
          <w:rFonts w:ascii="宋体" w:hAnsi="宋体" w:eastAsia="宋体" w:cs="宋体"/>
          <w:color w:val="000"/>
          <w:sz w:val="28"/>
          <w:szCs w:val="28"/>
        </w:rPr>
        <w:t xml:space="preserve">在人员少、检验室多、工作压力大的情况下，除完成日常门诊、住院患者的常规检验工作外，并负责完成高考学生体检7000余人次、应征青年入伍体检约800人次以及社会团体体检约20xx人次。</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返回科室正常上班，从而为我科微生物检验有了一定的人才保障；随着我科实验室信息化系统的使用，逐渐积累经验，不断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达到8626479元（不包含体检），较去年同期增长31、487%，共检测样本120941人次，较去年增长15.801%，人均9303人次，同比人均增长6.894%。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提供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检验科主任年度工作总结报告篇七</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检验科主任年度工作总结报告篇八</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w:t>
      </w:r>
    </w:p>
    <w:p>
      <w:pPr>
        <w:ind w:left="0" w:right="0" w:firstLine="560"/>
        <w:spacing w:before="450" w:after="450" w:line="312" w:lineRule="auto"/>
      </w:pPr>
      <w:r>
        <w:rPr>
          <w:rFonts w:ascii="宋体" w:hAnsi="宋体" w:eastAsia="宋体" w:cs="宋体"/>
          <w:color w:val="000"/>
          <w:sz w:val="28"/>
          <w:szCs w:val="28"/>
        </w:rPr>
        <w:t xml:space="preserve">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万余人次；经济创收万余元；为医保体检、合疗体检约万余人次，实现经济创收万元；零星体检余人次，创收余元；20xx度全年创收万余元；全年为医院创效近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检验科主任年度工作总结报告篇九</w:t>
      </w:r>
    </w:p>
    <w:p>
      <w:pPr>
        <w:ind w:left="0" w:right="0" w:firstLine="560"/>
        <w:spacing w:before="450" w:after="450" w:line="312" w:lineRule="auto"/>
      </w:pPr>
      <w:r>
        <w:rPr>
          <w:rFonts w:ascii="宋体" w:hAnsi="宋体" w:eastAsia="宋体" w:cs="宋体"/>
          <w:color w:val="000"/>
          <w:sz w:val="28"/>
          <w:szCs w:val="28"/>
        </w:rPr>
        <w:t xml:space="preserve">我在医院的正确领导下，在主任的带领下，我认真学习各专业知识，立足本职岗位，踏踏实实做好医疗服务工作。现总结如下：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在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一、按照二甲医院审核的标准帮助主任组建血库，对血库的各条检查内容进行分解对照，逐条梳理，认真准备。并保证血库配发血准确率达到100%，登记完好率100%；成份输血使用率达到99%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二、继续熟悉并掌握检验科生化检验、免疫检验等科室的各项检测项目，熟练操作技能，注重理论和实践相结合，对异常结果，试验中的异常情况具有一定的处理能力。及时、准确的完成各项工作。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2024-10-18T12:11:58+08:00</dcterms:created>
  <dcterms:modified xsi:type="dcterms:W3CDTF">2024-10-18T12:11:58+08:00</dcterms:modified>
</cp:coreProperties>
</file>

<file path=docProps/custom.xml><?xml version="1.0" encoding="utf-8"?>
<Properties xmlns="http://schemas.openxmlformats.org/officeDocument/2006/custom-properties" xmlns:vt="http://schemas.openxmlformats.org/officeDocument/2006/docPropsVTypes"/>
</file>