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2024年度省政府党组领导班子民主生活会整改落实方案</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根据中央和省委要求，为切实抓好2024年度省政府党组领导班子民主生活会整改落实工作，根据会上提出的整改落实方向和措施，结合会前征集到的意见建议，特制定本整改落实方案。一、基本要求(一)总体要求。以习近平新时代中国特色社会主义思想为指导，全面...</w:t>
      </w:r>
    </w:p>
    <w:p>
      <w:pPr>
        <w:ind w:left="0" w:right="0" w:firstLine="560"/>
        <w:spacing w:before="450" w:after="450" w:line="312" w:lineRule="auto"/>
      </w:pPr>
      <w:r>
        <w:rPr>
          <w:rFonts w:ascii="宋体" w:hAnsi="宋体" w:eastAsia="宋体" w:cs="宋体"/>
          <w:color w:val="000"/>
          <w:sz w:val="28"/>
          <w:szCs w:val="28"/>
        </w:rPr>
        <w:t xml:space="preserve">根据中央和省委要求，为切实抓好2024年度省政府党组领导班子民主生活会整改落实工作，根据会上提出的整改落实方向和措施，结合会前征集到的意见建议，特制定本整改落实方案。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落实习近平总书记对贵州工作的系列重要指示批示精神，对标中央政治局和省委常委班子民主生活会，树牢“四个意识”，坚定“四个自信”，践行“两个维护”，落实“四个服从”，始终不忘初心、牢记使命，牢记嘱托、感恩奋进，贯彻新发展理念，守好两条底线，落实高质量及“六稳”要求，大力培育和弘扬新时代贵州精神，以求真务实作风坚决把党中央和省委决策部署落到实处，以苦干实干业绩诠释对党的忠诚，决战脱贫攻坚、决胜同步小康，奋力开创百姓富、生态美的多彩贵州新未来，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这次民主生活会为契机，着力强化创新理论武装，保持斗争精神，勇于担当实干，不断提高执行力和落实力，以更高标准、更严要求、更实举措，使省政府领导班子更加坚强有力，使政府系统各级领导干部更加奋发有为，使全省政治生态更加风清气正，为夺取脱贫攻坚决战之年的根本性胜利提供坚强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始终坚定政治立场。紧密团结在以习近平同志为核心的党中央周围，坚决贯彻执行习近平总书记重要指示精神和党中央决策部署，坚决同破坏政治纪律和政治规矩的行为作斗争，自觉把“两个维护”铭记在头脑里、体现在工作中。</w:t>
      </w:r>
    </w:p>
    <w:p>
      <w:pPr>
        <w:ind w:left="0" w:right="0" w:firstLine="560"/>
        <w:spacing w:before="450" w:after="450" w:line="312" w:lineRule="auto"/>
      </w:pPr>
      <w:r>
        <w:rPr>
          <w:rFonts w:ascii="宋体" w:hAnsi="宋体" w:eastAsia="宋体" w:cs="宋体"/>
          <w:color w:val="000"/>
          <w:sz w:val="28"/>
          <w:szCs w:val="28"/>
        </w:rPr>
        <w:t xml:space="preserve">2.始终狠抓理论武装。在全面系统学、及时跟进学、联系实际学上下更大功夫，抓好“深化”“消化”“转化”工作，自觉把学懂弄通做实习近平新时代中国特色社会主义思想铭记在头脑里、体现在工作中。</w:t>
      </w:r>
    </w:p>
    <w:p>
      <w:pPr>
        <w:ind w:left="0" w:right="0" w:firstLine="560"/>
        <w:spacing w:before="450" w:after="450" w:line="312" w:lineRule="auto"/>
      </w:pPr>
      <w:r>
        <w:rPr>
          <w:rFonts w:ascii="宋体" w:hAnsi="宋体" w:eastAsia="宋体" w:cs="宋体"/>
          <w:color w:val="000"/>
          <w:sz w:val="28"/>
          <w:szCs w:val="28"/>
        </w:rPr>
        <w:t xml:space="preserve">3.始终发扬斗争精神。紧盯脱贫攻坚头等大事、高质量发展、污染防治攻坚战、防范化解重大风险敢于斗争、担当作为，自觉把全力以赴推动贵州经济社会持续健康发展铭记在头脑里、体现在工作中。</w:t>
      </w:r>
    </w:p>
    <w:p>
      <w:pPr>
        <w:ind w:left="0" w:right="0" w:firstLine="560"/>
        <w:spacing w:before="450" w:after="450" w:line="312" w:lineRule="auto"/>
      </w:pPr>
      <w:r>
        <w:rPr>
          <w:rFonts w:ascii="宋体" w:hAnsi="宋体" w:eastAsia="宋体" w:cs="宋体"/>
          <w:color w:val="000"/>
          <w:sz w:val="28"/>
          <w:szCs w:val="28"/>
        </w:rPr>
        <w:t xml:space="preserve">4.始终团结一心奋进。坚持贯彻民主集中制，增强能力素质本领，深入具体狠抓落实，自觉把抓落实铭记在头脑里、体现在工作中。</w:t>
      </w:r>
    </w:p>
    <w:p>
      <w:pPr>
        <w:ind w:left="0" w:right="0" w:firstLine="560"/>
        <w:spacing w:before="450" w:after="450" w:line="312" w:lineRule="auto"/>
      </w:pPr>
      <w:r>
        <w:rPr>
          <w:rFonts w:ascii="宋体" w:hAnsi="宋体" w:eastAsia="宋体" w:cs="宋体"/>
          <w:color w:val="000"/>
          <w:sz w:val="28"/>
          <w:szCs w:val="28"/>
        </w:rPr>
        <w:t xml:space="preserve">5.始终保持清正廉洁。进一步压紧压实管党治党政治责任，持续强化反腐败高压态势，驰而不息纠治“四风”，始终做到严格自律，自觉把政府系统全面从严治党向纵深推进铭记在头脑里、体现在工作中。</w:t>
      </w:r>
    </w:p>
    <w:p>
      <w:pPr>
        <w:ind w:left="0" w:right="0" w:firstLine="560"/>
        <w:spacing w:before="450" w:after="450" w:line="312" w:lineRule="auto"/>
      </w:pPr>
      <w:r>
        <w:rPr>
          <w:rFonts w:ascii="宋体" w:hAnsi="宋体" w:eastAsia="宋体" w:cs="宋体"/>
          <w:color w:val="000"/>
          <w:sz w:val="28"/>
          <w:szCs w:val="28"/>
        </w:rPr>
        <w:t xml:space="preserve">二、整改落实的方向及措施</w:t>
      </w:r>
    </w:p>
    <w:p>
      <w:pPr>
        <w:ind w:left="0" w:right="0" w:firstLine="560"/>
        <w:spacing w:before="450" w:after="450" w:line="312" w:lineRule="auto"/>
      </w:pPr>
      <w:r>
        <w:rPr>
          <w:rFonts w:ascii="宋体" w:hAnsi="宋体" w:eastAsia="宋体" w:cs="宋体"/>
          <w:color w:val="000"/>
          <w:sz w:val="28"/>
          <w:szCs w:val="28"/>
        </w:rPr>
        <w:t xml:space="preserve">(一)坚决推动创新理论武装走深走实走心，以高度的政治自觉落实“两个维护”。</w:t>
      </w:r>
    </w:p>
    <w:p>
      <w:pPr>
        <w:ind w:left="0" w:right="0" w:firstLine="560"/>
        <w:spacing w:before="450" w:after="450" w:line="312" w:lineRule="auto"/>
      </w:pPr>
      <w:r>
        <w:rPr>
          <w:rFonts w:ascii="宋体" w:hAnsi="宋体" w:eastAsia="宋体" w:cs="宋体"/>
          <w:color w:val="000"/>
          <w:sz w:val="28"/>
          <w:szCs w:val="28"/>
        </w:rPr>
        <w:t xml:space="preserve">1.带头做到学懂弄通做实习近平新时代中国特色社会主义思想，对照新时代新实践新要求，坚持系统学、跟进学、联系实际学，深刻领会贯穿其中的马克思主义立场、观点、方法，准确把握其科学内涵、理论价值和历史地位，更加树牢“四个意识”、坚定“四个自信”。(责任领导：谌贻琴、李再勇;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扎实开展“不忘初心、牢记使命”主题教育和“牢记嘱托、感恩奋进”教育，衷心感恩习近平总书记对贵州的特殊关爱，坚决落实“两个维护”，始终做到情感上衷心拥戴、思想上高度认同、政治上坚决维护、组织上自觉服从、行动上紧紧跟随。(责任领导：谌贻琴、李再勇;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3.深入开展习近平总书记对贵州工作重要指示批示精神贯彻落实情况“回头看”，坚决把学习贯彻习近平总书记对贵州工作重要指示批示精神引向深入，在融会贯通、学用转化、落地落实上下更大功夫，创造性地把中央和省委各项决策部署抓具体抓扎实抓出成效。(责任领导：谌贻琴、李再勇;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(二)坚决扛起脱贫攻坚政治责任，奋力夺取决战之年根本性胜利。</w:t>
      </w:r>
    </w:p>
    <w:p>
      <w:pPr>
        <w:ind w:left="0" w:right="0" w:firstLine="560"/>
        <w:spacing w:before="450" w:after="450" w:line="312" w:lineRule="auto"/>
      </w:pPr>
      <w:r>
        <w:rPr>
          <w:rFonts w:ascii="宋体" w:hAnsi="宋体" w:eastAsia="宋体" w:cs="宋体"/>
          <w:color w:val="000"/>
          <w:sz w:val="28"/>
          <w:szCs w:val="28"/>
        </w:rPr>
        <w:t xml:space="preserve">4.坚持以脱贫攻坚统揽经济社会发展全局，按照尽锐出战、务求精准要求，坚决打好“四场硬仗”，确保减少农村贫困人口110万人，17个县脱贫摘帽，全面完成188万人搬迁任务，加强易地扶贫搬迁移民社会管理，全力以赴向贵州千百年来的绝对贫困发起总攻夺取全胜，为全面建成小康社会收官打下决定性基础。(责任领导：吴强;牵头单位：省扶贫办;责任单位：省交通运输厅、省水利厅、省生态移民局、省农业农村厅、省教育厅、省卫生健康委、省住房城乡建设厅、省公安厅、省人力资源社会保障厅等;完成时限：2024年12月底，长期贯彻落实)</w:t>
      </w:r>
    </w:p>
    <w:p>
      <w:pPr>
        <w:ind w:left="0" w:right="0" w:firstLine="560"/>
        <w:spacing w:before="450" w:after="450" w:line="312" w:lineRule="auto"/>
      </w:pPr>
      <w:r>
        <w:rPr>
          <w:rFonts w:ascii="宋体" w:hAnsi="宋体" w:eastAsia="宋体" w:cs="宋体"/>
          <w:color w:val="000"/>
          <w:sz w:val="28"/>
          <w:szCs w:val="28"/>
        </w:rPr>
        <w:t xml:space="preserve">5.坚持“八要素”方法论，从横向和纵向两个维度统筹推进农村产业革命，推动500亩以上坝区农业产业结构调整取得新的实效。(责任领导：吴强;牵头单位：省农业农村厅;责任单位：省人力资源社会保障厅、省财政厅、省商务厅、省扶贫办、省自然资源厅、省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6.加强就业扶贫和教育扶贫，宣传推广黔东南自治州和浙江省劳务协作经验做法，推动东部对口帮扶城市实现贫困县学校帮扶全覆盖。(责任领导：魏国楠;牵头单位：省人力资源社会保障厅、省教育厅;责任单位：省扶贫办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(三)坚决落实高质量发展要求，奋发有为推动经济社会发展取得新成绩。</w:t>
      </w:r>
    </w:p>
    <w:p>
      <w:pPr>
        <w:ind w:left="0" w:right="0" w:firstLine="560"/>
        <w:spacing w:before="450" w:after="450" w:line="312" w:lineRule="auto"/>
      </w:pPr>
      <w:r>
        <w:rPr>
          <w:rFonts w:ascii="宋体" w:hAnsi="宋体" w:eastAsia="宋体" w:cs="宋体"/>
          <w:color w:val="000"/>
          <w:sz w:val="28"/>
          <w:szCs w:val="28"/>
        </w:rPr>
        <w:t xml:space="preserve">7.按照“巩固、增强、提升、畅通”八字方针要求，深入推进“双千工程”“万企融合”，加快国有企业战略性重组步伐，大力实施民营经济发展六大专项行动，推动实体经济做大做强。加快发展民族特色产业，让“黔系列”成为贵州新的增长点。(责任领导：李再勇、卢雍政、陶长海;牵头单位：省发展改革委、省工业和信息化厅;责任单位：省政府办公厅、省投资促进局、省大数据局、省国资委、省地方金融监管局、省财政厅、省税务局、省商务厅、省民宗委、贵州电网公司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8.着力打造十大千亿级工业产业，在工业高质量发展上加大力度、加快节奏，尽快逐个研究出台指导意见，把产业发展落实到具体的企业和项目。推动工业供给侧结构性改革，既要积极发展新兴产业，又要做大做强传统优势产业，围绕工业制成品和终端产品打造产业集群。(责任领导：陶长海;牵头单位：省工业和信息化厅;责任单位：省能源局、省发展改革委、省大数据局、省投资促进局、省住房城乡建设厅、省卫生健康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9.全力打好污染防治攻坚战。紧紧围绕加快国家生态文明试验区建设，深入实施大生态战略行动，抓好中央环保督察反馈问题整改，打好五场战役，实施好“双十工程”，大力发展绿色经济，加快形成绿色发展方式。(责任领导：卢雍政;牵头单位：省生态环境厅;责任单位：省发展改革委、省农业农村厅、省工业和信息化厅、省住房城乡建设厅、省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10.全力打好防范化解重大风险攻坚战。加强社会、安全等领域风险防范，抓实抓细重点县债务风险防控，积极稳妥化解政府性债务风险，提高领导干部防范化解风险本领和能力，牢牢守住不发生系统性区域性风险的底线。统筹好政府项目资金平衡，避免“半拉子”工程和拖欠农民工工资现象发生。积极研究通过省级财政资金收购地方高速公路，减少地方债务负担，缓解偿债压力。(责任领导：李再勇、郭瑞民;牵头单位：省公安厅、省应急厅、省财政厅、省地方金融监管局;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11.全力扩大投资促进消费。以脱贫攻坚、乡村振兴、交通水利等基础设施、特色产业创新型产业、民生社会事业等为重点，千方百计破解融资难题，充分发挥扩大有效投资的拉动作用。以全域旅游、健康养老、家居家政等为重点，提升服务质量，充分发挥扩大消费需求的拉动作用。加大与旅游相关的消费统计工作研究，确保批零住餐等相关数据能够全面客观体现旅游井喷式增长带来的红利。加大城镇化工作力度，更好推进户籍制度改革，降低准入门槛，挖掘消费潜力。(责任领导：李再勇、卢雍政;牵头单位：省发展改革委、省商务厅;责任单位：省扶贫办、省农业农村厅、省交通运输厅、省水利厅、省工业和信息化厅、省地方金融监管局、省文化和旅游厅、省卫生健康委、省民政厅、省统计局、省公安厅、省住房城乡建设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12.加快国家内陆开放型经济试验区建设，改革完善工作统筹机制，扎实推进投资贸易便利化，全力深化市场化改革、扩大高水平开放。针对突出矛盾和关键环节加快改革步伐，进一步深化放管服、国资国企、财税金融等重点领域改革;坚定不移扩大对内对外开放，加快内陆开放型经济试验区建设。(责任领导：李再勇、卢雍政;牵头单位：省发展改革委、省商务厅;责任单位：省政府办公厅、省国资委、省财政厅、省税务局、省地方金融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13.推进产业链招商和重点高新企业产业招商，着力提升产业大招商实效。持续优化营商环境，加大营商环境负面典型案例整治曝光力度，帮助解决重点企业生产经营、重大项目建设中的困难问题。在市场监管、公共服务、公共资源交易等方面，要进一步创新体制机制，促进营商环境改善。(责任领导：卢雍政;牵头单位：省投资促进局;责任单位：省工业和信息化厅、省商务厅、省发展改革委、省市场监管局、省公共资源交易中心、省政府政务服务中心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14.深入实施创新驱动战略，以大数据引领区域科技创新，加快“一云一网一平台”建设，加快弥补历史因素形成的贵州科技发展短板。深入实施人才强省战略，进一步加强引才聚才用才政策研究和工作指导，为全省经济社会发展提供人才支撑。(责任领导：李再勇、王世杰、魏国楠;牵头单位：省科技厅、省大数据局、省人力资源社会保障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15.全力保障和改善民生。坚决践行以人民为中心的发展思想，坚持量力而行、尽力而为，织牢网底、守住底线，统筹抓好就业、教育、医疗等各项民生保障工作，把民政兜底保障做好，不断提升人民群众获得感幸福感安全感。发展特色优势教育，培育优势教育资源。进一步办好省长信箱网民留言，及时回应网民关切问题。(责任领导：李再勇、王世杰、魏国楠;牵头单位：省发展改革委;责任单位：省政府办公厅、省人力资源社会保障厅、省教育厅、省卫生健康委、省民政厅、省公安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16.切实保障社会稳定。要聚焦贵阳市南明区、云岩区等重点地区加强禁毒工作，严打公安队伍中的“保护伞”，提高科技强警水平和公安执法权威，推进公安和市场监管联动执法。(责任领导：郭瑞民;牵头单位：省公安厅;责任单位：贵阳市政府、省市场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(四)坚决落实新时代党的建设总要求，推进政府系统全面从严治党向纵深发展。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17.坚决扛起全面从严治党主体责任，严格落实“一岗双责”，深刻汲取王晓光、蒲波等反面典型教训，加强干部监督管理，着力提高干部队伍的担当能力和担当成效。(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18.更加严格执行新形势下党内政治生活若干准则，不折不扣落实“三会一课”、双重组织生活等制度，让党内政治生活熔炉真正“热”起来，让“红脸”“出汗”真正成为常态。(责任领导：谌贻琴、李再勇、卢雍政、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19.认真贯彻民主集中制，严格按制度和程序作决策、办事情，防止和减少工作随意性，加强工作沟通协调，真正把民主集中制的优势变成政治优势、组织优势、制度优势。严肃查处扶贫和影响市场主体健康发展等重要领域和关键环节问题，持续深化领导干部利用茅台酒谋取私利问题专项整治工作，坚决遏制不收敛不收手和关键少数腐败问题。(责任领导：谌贻琴、李再勇;牵头单位：省政府办公厅;责任单位：省司法厅、省扶贫办、省国资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20.落实意识形态工作责任制，制定完善管控措施，提高风险防范能力，牢牢守好意识形态阵地。(责任领导：李再勇;牵头单位：省政府办公厅;责任单位：省教育厅、省民宗委、省公安厅、省文化和旅游厅、省广电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(五)坚决抓好作风建设，营造真抓实干善作善成良好风气。</w:t>
      </w:r>
    </w:p>
    <w:p>
      <w:pPr>
        <w:ind w:left="0" w:right="0" w:firstLine="560"/>
        <w:spacing w:before="450" w:after="450" w:line="312" w:lineRule="auto"/>
      </w:pPr>
      <w:r>
        <w:rPr>
          <w:rFonts w:ascii="宋体" w:hAnsi="宋体" w:eastAsia="宋体" w:cs="宋体"/>
          <w:color w:val="000"/>
          <w:sz w:val="28"/>
          <w:szCs w:val="28"/>
        </w:rPr>
        <w:t xml:space="preserve">21.持之以恒落实中央八项规定实施细则精神和省委实施细则，自觉把践行“三严三实”贯穿于全部工作生活中，驰而不息兴“三风”、纠“四风”，认真落实“五步工作法”。(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22.着力培养斗争精神、增强斗争本领，敢于直面矛盾、敢于较真碰硬、敢于担当尽责，自觉同一切违反纪律规矩和法律法规的行为作斗争，自觉同阻碍改革发展稳定、事关民生福祉的困难问题作斗争。(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23.坚持把深入调查研究作为基本功，确保作决策、干工作、解难题更加符合实际、契合民意。(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24.严格会议审批制度，严控发文程序数量，规范考核检查工作，把广大基层党员干部从文山会海、迎来送往中解脱出来。(责任领导：李再勇、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25.带头做到廉洁自律，时刻防范特权思想，严格管好家属子女和身边工作人员。(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26.要严格执行厉行节约有关规定，深入整治奢侈浪费行为。(责任领导：谌贻琴、李再勇、卢雍政、王世杰、陶长海、郭瑞民、魏国楠、吴强、张平;牵头单位：省政府办公厅;责任单位：省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27.强化行政权力运行制约监督，打造“数据铁笼”、织牢“制度铁笼”，深化运用监督执纪“四种形态”，发挥扶贫专线作用，强化督查问效，深化扶贫领域腐败和作风问题专项治理，严惩数据造假，加强营商环境、生态环保等领域干部不作为慢作为乱作为问题治理，以钉钉子精神推动中央和省委决策部署项目化落地落实。(责任领导：李再勇、卢雍政、吴强;牵头单位：省政府办公厅;责任单位：省司法厅、省大数据局、省扶贫办、省统计局、省投资促进局、省生态环境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省政府主要领导对整改落实工作负总责，领导班子成员按照职责分工牵头抓好相关整改落实工作，定期研究推进相关工作。各有关单位要认真对照工作任务，逐项建立由主要负责同志挂帅的专班，压紧压实工作责任，制定具体方案，明确工作目标、措施、时限、要求，按照台账化管理、项目化推进、精细化落实的思路扎实推进整改落实工作。牵头单位要切实发挥抓总作用，在思想认识、实践行动、工作成效上体现应有担当，责任单位要积极配合，以更加扎实的工作举措推动整改。</w:t>
      </w:r>
    </w:p>
    <w:p>
      <w:pPr>
        <w:ind w:left="0" w:right="0" w:firstLine="560"/>
        <w:spacing w:before="450" w:after="450" w:line="312" w:lineRule="auto"/>
      </w:pPr>
      <w:r>
        <w:rPr>
          <w:rFonts w:ascii="宋体" w:hAnsi="宋体" w:eastAsia="宋体" w:cs="宋体"/>
          <w:color w:val="000"/>
          <w:sz w:val="28"/>
          <w:szCs w:val="28"/>
        </w:rPr>
        <w:t xml:space="preserve">(二)狠抓工作落实。将2024年定为全省政府系统“深化落实年”。各地各部门要坚持重实干抓落实的政府工作主旋律，聚焦中心工作、整改任务，积极推行“五步工作法”，明确好工作方向、重点，把握好工作节奏和进度。要结合推进中央巡视、中央环保督察、国务院大督查反馈问题整改工作，进一步全面排查执行落实中的薄弱环节和工作短板，坚决狠刹工作推进中的形式主义、官僚主义，动真碰硬改革完善有关体制机制，扣紧拴牢责任链任务链，确保整改任务圆满完成、目标任务如期实现。</w:t>
      </w:r>
    </w:p>
    <w:p>
      <w:pPr>
        <w:ind w:left="0" w:right="0" w:firstLine="560"/>
        <w:spacing w:before="450" w:after="450" w:line="312" w:lineRule="auto"/>
      </w:pPr>
      <w:r>
        <w:rPr>
          <w:rFonts w:ascii="宋体" w:hAnsi="宋体" w:eastAsia="宋体" w:cs="宋体"/>
          <w:color w:val="000"/>
          <w:sz w:val="28"/>
          <w:szCs w:val="28"/>
        </w:rPr>
        <w:t xml:space="preserve">(三)加强督促检查。各责任单位要建立与任务推进相配套的督查调度机制，确保重点工作部署到哪里，督查工作就跟进到哪里。各有关单位要定期梳理汇总相关整改任务推进情况，分别于2024年6月底和12月底前向省政府报告半年和全年工作情况。省政府办公厅将适时采取书面调度、暗访暗查、随机抽查、网络督查等形式对各有关单位整改任务推进情况开展跟踪督查。对整改落实中的不作为、慢作为、乱作为等问题线索，将移送纪检监察机关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2024-10-06T04:40:21+08:00</dcterms:created>
  <dcterms:modified xsi:type="dcterms:W3CDTF">2024-10-06T04:40:21+08:00</dcterms:modified>
</cp:coreProperties>
</file>

<file path=docProps/custom.xml><?xml version="1.0" encoding="utf-8"?>
<Properties xmlns="http://schemas.openxmlformats.org/officeDocument/2006/custom-properties" xmlns:vt="http://schemas.openxmlformats.org/officeDocument/2006/docPropsVTypes"/>
</file>