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工业经济创先争优动员会讲话</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w:t>
      </w:r>
    </w:p>
    <w:p>
      <w:pPr>
        <w:ind w:left="0" w:right="0" w:firstLine="560"/>
        <w:spacing w:before="450" w:after="450" w:line="312" w:lineRule="auto"/>
      </w:pPr>
      <w:r>
        <w:rPr>
          <w:rFonts w:ascii="宋体" w:hAnsi="宋体" w:eastAsia="宋体" w:cs="宋体"/>
          <w:color w:val="000"/>
          <w:sz w:val="28"/>
          <w:szCs w:val="28"/>
        </w:rPr>
        <w:t xml:space="preserve">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年度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 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一要千方百计筹集资金加强基础设施建设。要坚持市场化运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现代物流是一种新兴的生产性服务行业，其核心是运用信息技术和供应链管理对分散的运输、储存、装卸、搬运和包装、配送进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为了发展物流经济，我们专门在园区内设立了物流园。欧尚现代物流中心项目是我们引进的一个大型物流项目，我们要竭尽全力为项目建设搞好全程服务，确保项目顺利开工。同时我们还要策划、推介集包装、保鲜、仓储、运输、交易于一体的绿色食品加工等物流项目，不断壮大产业群体。二要培育现代市场体系。充分发挥专业市场在现代物流体系中的联结作用，进一步巩固和发展站前市场、水产市场等各类专业批发市场，以“商流”促进“物流”。三要增强物流产业意识。加大物流宣传力度，改变企业“只看商流忽视物流”的误区，增强企业物流活动主体的参与意识。鼓励企业改造业务流程，通过改组、改造、重组等方式，逐渐将原材料采购、运输、仓储和产成品加工、整理、配送等物流业务有效分离出来，委托给专业物流企业承担，推进企业物流向专业物流转变。四要为物流业发展营造良好环境。要继续支持以运输产业联合总社为龙头的现有运输业不断扩大规模，增加营运项目，规范经营行为，增强竞争能力，创新物流业微观搞活机制，推进物流发展的市场化进程。</w:t>
      </w:r>
    </w:p>
    <w:p>
      <w:pPr>
        <w:ind w:left="0" w:right="0" w:firstLine="560"/>
        <w:spacing w:before="450" w:after="450" w:line="312" w:lineRule="auto"/>
      </w:pPr>
      <w:r>
        <w:rPr>
          <w:rFonts w:ascii="宋体" w:hAnsi="宋体" w:eastAsia="宋体" w:cs="宋体"/>
          <w:color w:val="000"/>
          <w:sz w:val="28"/>
          <w:szCs w:val="28"/>
        </w:rPr>
        <w:t xml:space="preserve">(四)要在做大做强做优小商品经济上实现大突破。小商品经济是我区独特的优势产业。龙头企业百花园批发市场的销售范围已经拓展到东北三省、内蒙古、俄罗斯及东北亚等地，现有商家2500多户,商品品种5万多种，从业人员2万多人，成功创办、承办了3届小商品交易会，并取得了中国国际(齐齐哈尔)小商品交易会的标识，为我市增加了一个新的会展品牌。我们要充分利用好小商品经营这一特殊的产业优势和市场优势，做大做强小商品经济。一要做大做强小商品交易会品牌。支持百花集团7万平方米小商品商务中心建设，形成以百花园批发市场和汇博广场为龙头，辐射景新市场的小商品批发零售中心。要继续协助百花集团办好小商品交易会，力争在客商数量、会展效果、成交金额、对外影响等方面取得新突破。二要打造小商品生产加工园区。要以园区为载体，开展专业定向招商，集中引进浙江、义乌等沿海发达地区的小商品加工企业入驻园区，大力发展投资小、入手易、见效快的小商品生产，形成既有市场、又有基地的小商品产业链。要在义乌召开新闻发布会，吸引当地小商品生产企业到我们这里投资发展。三要大力扶持手工小商品生产发展。我区有近千人从事苏绣、刺绣、字画装裱等手工小商品加工，手工小商品市场前景十分看好，不仅活跃了城乡经济，而且成为下岗职工再就业的重要渠道。我们要广泛动员辖区群众发展小商品生产加工，加大对小商品生产的政策扶持和行业服务，特别是要利用好小额贷款政策，帮助其解决发展缺少资金问题，引导其逐步做大做强，不断扩大规模，投资兴办工厂，加快产业化进程，使其成为小商品经济的重要组成部分。</w:t>
      </w:r>
    </w:p>
    <w:p>
      <w:pPr>
        <w:ind w:left="0" w:right="0" w:firstLine="560"/>
        <w:spacing w:before="450" w:after="450" w:line="312" w:lineRule="auto"/>
      </w:pPr>
      <w:r>
        <w:rPr>
          <w:rFonts w:ascii="宋体" w:hAnsi="宋体" w:eastAsia="宋体" w:cs="宋体"/>
          <w:color w:val="000"/>
          <w:sz w:val="28"/>
          <w:szCs w:val="28"/>
        </w:rPr>
        <w:t xml:space="preserve">(五)要在壮大民营经济上实现大突破。实践表明，大力发展非公有制经济是发达地区的成功经验，经济发达地区，非公有制经济都非常活跃。因此，要牢固树立抓非公有制经济就是抓发展、抓财源、抓就业、抓稳定的理念，继续坚持招商引资发展企业、深化改革搞活企业、科技进步提升企业、改善环境服务企业的路子，推动非公有制经济总量上规模、结构上层次、质量上水平、管理上台阶。一是要进一步拓展非公有制经济发展空间。要放开市场准入，放宽经营领域，不限制总量和比例，不限制发展速度，不限制经营范围，不限制经营方式,凡是国家没有明令禁止的领域都要对非公有制企业放开。二是要加大对龙头企业的培育力度。支持有基础、有规模、有潜力的企业抢占科技制高点，加大技术改造、新产品开发和人才支撑力度，培育名企、名牌、名人，提高自主创新和市场竞争能力，壮大建材、食品加工、机械加工、轻工、化工这五大主导产业，培育一批“专精特新”的民营经济群体。三要广泛开展全民创业活动。认真落实促进创业的各项优惠政策，鼓励城乡群众不拘形式、规模自主创业。</w:t>
      </w:r>
    </w:p>
    <w:p>
      <w:pPr>
        <w:ind w:left="0" w:right="0" w:firstLine="560"/>
        <w:spacing w:before="450" w:after="450" w:line="312" w:lineRule="auto"/>
      </w:pPr>
      <w:r>
        <w:rPr>
          <w:rFonts w:ascii="宋体" w:hAnsi="宋体" w:eastAsia="宋体" w:cs="宋体"/>
          <w:color w:val="000"/>
          <w:sz w:val="28"/>
          <w:szCs w:val="28"/>
        </w:rPr>
        <w:t xml:space="preserve">(六)要在创优经济发展环境上实现大突破。要把改善环境、创优环境作为吸引投资、项目建设的重要任务来抓。要牢固树立“投资者是上帝、引资者是功臣、干部是公仆、损害投资者利益是罪人”、“你发财我发展”、“不求所有，但求所在”、“只要能纳税就好”的理念，树立人人都是投资环境的意识，切实增强经济发展后劲。一是要营造规范高效的政务环境。要建立首问负责制，推行保姆式服务。按照“谁引进、谁服务”的原则，采取代办、包办、领办等措施，积极为企业提供立项、证照办理等全程服务，不再让投资者独自奔忙，涉及的收费尽量减免甚至“零收费”。二是要营造安全文明的法制环境。要建立公平、公正、公开竞争的市场环境，整顿市场经济秩序，规范市场竞争行为，切实保护投资者的合法权益。要进一步严厉打击各种违法犯罪行为，加强社会治安综合治理工作，营造让投资者放心、顺心、安心、舒心的治安环境。三是要营造开明开放的政策环境。认真宣传贯彻国家及省市鼓励投资的各项政策，确保政策的连续性、稳定性、灵活性，特别是市里这次出台的四个配套文件和我区制定下发的政策措施，要认真贯彻执行。对人为设置障碍的，要严格按《行政不作为问责办法》处理，坚决清除影响大项目建设的一切障碍。四是要营造诚实守信的人文环境。各级政府要率先垂范，带头讲信用，对已经出台的招商引资优惠政策要坚决执行，及时兑现，取信于民。</w:t>
      </w:r>
    </w:p>
    <w:p>
      <w:pPr>
        <w:ind w:left="0" w:right="0" w:firstLine="560"/>
        <w:spacing w:before="450" w:after="450" w:line="312" w:lineRule="auto"/>
      </w:pPr>
      <w:r>
        <w:rPr>
          <w:rFonts w:ascii="宋体" w:hAnsi="宋体" w:eastAsia="宋体" w:cs="宋体"/>
          <w:color w:val="000"/>
          <w:sz w:val="28"/>
          <w:szCs w:val="28"/>
        </w:rPr>
        <w:t xml:space="preserve">三、解放思想，加强领导，狠抓工作落实</w:t>
      </w:r>
    </w:p>
    <w:p>
      <w:pPr>
        <w:ind w:left="0" w:right="0" w:firstLine="560"/>
        <w:spacing w:before="450" w:after="450" w:line="312" w:lineRule="auto"/>
      </w:pPr>
      <w:r>
        <w:rPr>
          <w:rFonts w:ascii="宋体" w:hAnsi="宋体" w:eastAsia="宋体" w:cs="宋体"/>
          <w:color w:val="000"/>
          <w:sz w:val="28"/>
          <w:szCs w:val="28"/>
        </w:rPr>
        <w:t xml:space="preserve">实现我区经济科学跨越发展的思路已经明晰，任务已经明确，关键是要狠抓工作落实。</w:t>
      </w:r>
    </w:p>
    <w:p>
      <w:pPr>
        <w:ind w:left="0" w:right="0" w:firstLine="560"/>
        <w:spacing w:before="450" w:after="450" w:line="312" w:lineRule="auto"/>
      </w:pPr>
      <w:r>
        <w:rPr>
          <w:rFonts w:ascii="宋体" w:hAnsi="宋体" w:eastAsia="宋体" w:cs="宋体"/>
          <w:color w:val="000"/>
          <w:sz w:val="28"/>
          <w:szCs w:val="28"/>
        </w:rPr>
        <w:t xml:space="preserve">(一) 要解放思想抓落实。解放思想的程度决定工作的力度和发展的速度。我们必须冲破一切妨碍发展的思想障碍，营造有利于科学跨越发展的浓厚氛围。一要破除与己无关的错误认识。尽管“全党抓企业，全民搞招商”，我们已经宣传多年，但还是有相当一部分干部存在模糊认识。从这次会议开始，全区上下必须明确，建园区、搞招商、上项目决不是某个领导、某个部门、某条战线的事，而是全区全体党员干部义不容辞的责任。要在全区上下形成“铁锋发展，人人有责”，“人人谋发展、人人为企业”、“人人都是引资环境，人人都是招商主体”的思想共识和良好氛围。二要破除畏难怕险情绪。少数领导干部认为项目建设，尤其是大项目建设，周期长，见效慢，精力投入大，工作难度大，“风险”大。这种畏难情绪，严重阻碍了项目建设工作。在今后的工作中，各级领导干部必须提高认识，统一思想，冲破畏难情绪的束缚，敢于向困难挑战，要敢想、敢做、敢试、敢闯，克服前怕狼后怕虎的心态，不换思想就换人。如果我们当初不是冒着风险投入资金打出温泉井，我们不可能吸引到这些大财团。三要破除固有的思维模式。要树立开拓创新意识，破除有什么资源才能上什么项目、有多少钱才能办多大事和过去一直怎样等传统思维方式的束缚，以新思想、新理念开创新局面。要树立市场意识，破除单纯靠政府自身投入等依赖思想，多从市场和社会的角度去看待和考虑问题，立足点要高，思路要放宽，眼光要放远。解放思想永远没有止境，所以我们要不断加强学习，多借鉴先进经验，多从自身找原因，多为发展谋思路。</w:t>
      </w:r>
    </w:p>
    <w:p>
      <w:pPr>
        <w:ind w:left="0" w:right="0" w:firstLine="560"/>
        <w:spacing w:before="450" w:after="450" w:line="312" w:lineRule="auto"/>
      </w:pPr>
      <w:r>
        <w:rPr>
          <w:rFonts w:ascii="宋体" w:hAnsi="宋体" w:eastAsia="宋体" w:cs="宋体"/>
          <w:color w:val="000"/>
          <w:sz w:val="28"/>
          <w:szCs w:val="28"/>
        </w:rPr>
        <w:t xml:space="preserve">(二) 要强化领导抓落实。要继续推行领导干部抓分管战线、抓企业、抓稳定“三维分工法”，坚持领导围着企业转，部门围着项目干。要变过去领导干部一般性联系企业为包保企业、包扶项目、一包到底，做到意向项目抓跟踪，在谈项目抓落户，签约项目抓开工，在建项目抓投产，开工项目抓产出。对所有大项目要逐一落实包保领导。温泉旅游项目由我亲自负责，大企业裂变入园和小商品加工项目由嘉毅区长负责，欧尚物流项目由邸书记负责，这些项目要确保年内有大的进度。常委会听过一次包扶项目的进展情况，参差不一，有的项目进展较大，说明领导干部确实用心琢磨，也尽力去抓了，有的项目进展不理想，年末我们一定要有个明确的说法，要有考核、有总结、有通报。刚才继军部长宣读了包扶方案，年末我们也要有考核、有评比，各部门要有实际行动，不能只是落在纸面上，挂在口头上。党政各部门都要以促进工业经济发展为己任，主动作为，积极出力。经济工作部门责无旁贷，组织、宣传、纪检、政法、农业、交通、建设、科信、劳动以及群团组织等部门都要紧密结合自身职能，找准切入点，真抓实干，大显伸手，大有作为。要通过建立目标责任体系、开展专题推进、改进督促检查和工作评议方式等措施，逐级落实责任，一级抓一级，层层抓落实。</w:t>
      </w:r>
    </w:p>
    <w:p>
      <w:pPr>
        <w:ind w:left="0" w:right="0" w:firstLine="560"/>
        <w:spacing w:before="450" w:after="450" w:line="312" w:lineRule="auto"/>
      </w:pPr>
      <w:r>
        <w:rPr>
          <w:rFonts w:ascii="宋体" w:hAnsi="宋体" w:eastAsia="宋体" w:cs="宋体"/>
          <w:color w:val="000"/>
          <w:sz w:val="28"/>
          <w:szCs w:val="28"/>
        </w:rPr>
        <w:t xml:space="preserve">(三)要攻坚克难抓落实。推进项目建设和发展民营企业面临的突出困难是融资难、贷款难。要积极为银企之间牵线搭桥，组织开展经常性、多形式的银企对接活动，推进银企互信合作。对发展潜力大、技术水平高的民营科技企业要积极向上争取项目资金，给予必要扶持。要认真研究市商业银行和邮政部门今年新出台的“助业通”、存单抵押贷款等新政策，引导企业把政策学懂、弄通、用好。去年我们巧用“创业带就业”小额贷款政策，为两户企业协调贷款120万元，化解了燃眉之急，受到了市政府的好评和企业的高度赞扬。“只要思想不滑坡，办法总比困难多”，千难，万难，不去想，不去做，只是停留在会议上、口头上、文件上是最大的困难。我们要进一步强化“支持就是工作，帮扶就是责任，管理就是服务”的思想意识，把企业真正当成我们的衣食父母，真心实意、千方百计地帮助企业解决发展中遇到的问题，在土地、信贷、人才培训、技术引进等方面为企业排忧解难。</w:t>
      </w:r>
    </w:p>
    <w:p>
      <w:pPr>
        <w:ind w:left="0" w:right="0" w:firstLine="560"/>
        <w:spacing w:before="450" w:after="450" w:line="312" w:lineRule="auto"/>
      </w:pPr>
      <w:r>
        <w:rPr>
          <w:rFonts w:ascii="宋体" w:hAnsi="宋体" w:eastAsia="宋体" w:cs="宋体"/>
          <w:color w:val="000"/>
          <w:sz w:val="28"/>
          <w:szCs w:val="28"/>
        </w:rPr>
        <w:t xml:space="preserve">(四)要形成导向抓落实。在干部使用上，要充分体现搞招商、上项目、抓工业的思想和要求，把项目建设作为考核干部业绩的重要指标、检验干部政治觉悟和工作能力的重要依据，提拔重用干部的基本条件。今后考察一名领导干部，不仅要看其招商引资业绩，也要看其懂不懂工业、会不会抓企业，引进了多少大项目，为企业办了哪些实事。对大项目建设工作实、成效大、贡献突出的优秀干部，经考查可以“破格”直接使用。对守法经营、诚信度高、社会贡献大的企业家，可以推选为人大代表、政协委员，对特别优秀的，通过组织程序进入各级党委、人大、政府、政协班子，让更多像刘长久、王君活、王国祥一样的领军人物，拥有社会地位和政治荣誉，充分发挥这些能人企业家的作用，激励他们立足更高起点，谋求更大发展，带起一批企业，带活一片经济，带富一方百姓，形成你追我赶、竞相创业的热潮。</w:t>
      </w:r>
    </w:p>
    <w:p>
      <w:pPr>
        <w:ind w:left="0" w:right="0" w:firstLine="560"/>
        <w:spacing w:before="450" w:after="450" w:line="312" w:lineRule="auto"/>
      </w:pPr>
      <w:r>
        <w:rPr>
          <w:rFonts w:ascii="宋体" w:hAnsi="宋体" w:eastAsia="宋体" w:cs="宋体"/>
          <w:color w:val="000"/>
          <w:sz w:val="28"/>
          <w:szCs w:val="28"/>
        </w:rPr>
        <w:t xml:space="preserve">同志们，加快经济社会发展任务艰巨，责任重大，使命光荣。让我们解放思想，真抓实干，为铁锋经济实现又好又快发展而努力奋斗!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2024-10-06T04:02:05+08:00</dcterms:created>
  <dcterms:modified xsi:type="dcterms:W3CDTF">2024-10-06T04:02:05+08:00</dcterms:modified>
</cp:coreProperties>
</file>

<file path=docProps/custom.xml><?xml version="1.0" encoding="utf-8"?>
<Properties xmlns="http://schemas.openxmlformats.org/officeDocument/2006/custom-properties" xmlns:vt="http://schemas.openxmlformats.org/officeDocument/2006/docPropsVTypes"/>
</file>