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2024年企业管理培训心得体会200字(十篇)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企业管理培训心得体会200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企业管理培训心得体会200字篇一</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企业管理培训心得体会200字篇二</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企业管理培训心得体会200字篇三</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企业管理培训心得体会200字篇四</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这个企业培训师培训班。参加此次培训收获很多，由此增强了自己从事企业培训工作的信心。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最基本的都要做到一专多能，尽可能是多专多能。不仅仅掌握知识，更需要丰富的实战实践经验，现场操作演示能力，对主讲的课程有丰富的相关工作背景，具有专业的培训或授课经验。要管理好企业的培训工作，就必须了解培训相关的法律法规，懂得企业培训的基本规律，掌握企业培训的各种相关知识和技能技巧，并能熟练运用于实践。同时，还必须了解有关经济的、市场的、质量的等方面的知识，特别需要掌握工商企业管理的知识，以及具备人员素质测评、岗位职务描述等人力资源开发相关的知识、工具、能力。</w:t>
      </w:r>
    </w:p>
    <w:p>
      <w:pPr>
        <w:ind w:left="0" w:right="0" w:firstLine="560"/>
        <w:spacing w:before="450" w:after="450" w:line="312" w:lineRule="auto"/>
      </w:pPr>
      <w:r>
        <w:rPr>
          <w:rFonts w:ascii="宋体" w:hAnsi="宋体" w:eastAsia="宋体" w:cs="宋体"/>
          <w:color w:val="000"/>
          <w:sz w:val="28"/>
          <w:szCs w:val="28"/>
        </w:rPr>
        <w:t xml:space="preserve">仅仅从前面这些肤浅的体会中，我们已不难感受企业培训师要学的东西、掌握的技能、熟练运用的工具实在是不少，这就意味着做培训师并不容易，做一名优秀的培训师就更难。</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企业管理培训心得体会200字篇五</w:t>
      </w:r>
    </w:p>
    <w:p>
      <w:pPr>
        <w:ind w:left="0" w:right="0" w:firstLine="560"/>
        <w:spacing w:before="450" w:after="450" w:line="312" w:lineRule="auto"/>
      </w:pPr>
      <w:r>
        <w:rPr>
          <w:rFonts w:ascii="宋体" w:hAnsi="宋体" w:eastAsia="宋体" w:cs="宋体"/>
          <w:color w:val="000"/>
          <w:sz w:val="28"/>
          <w:szCs w:val="28"/>
        </w:rPr>
        <w:t xml:space="preserve">能荣幸能够站在这里向大家介绍本次培训的心得体会，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企业管理培训心得体会200字篇六</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企业管理培训心得体会200字篇七</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身为企业领导者对不良品是如此的痛恨至极，又有哪位企业员工敢无视产品品质?企业领导者对于执行不折不扣的表率，如同榜样的力量，将会潜移默化地影响和引导组织内部各阶层的员工对执行力的理解与践行。 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北京奥组委顾问魏纪中在日前面对媒体采访是强调“国外媒体说中国的腐败问题产生根本在于没有一个好的制度的说法是不符实际的，北京奥组委之所能全世界人民交出一份满意的答卷，没有发生重大违规违法事件，关键在于具备了很强的执行力”(此非魏纪中原话，大意是这样)。因此，一个企业、组织、团队没有了执行力抑或执行力不强，即便是再完美的战略，再周密的规划，最终都将形同虚设甚至会给企业、组织、团队带来毁灭性的灾难!因为好的战略，周密的规划都必须由强有力的执行力来支撑，否则，战略、规划就如同空中楼阁，如同无源之水，无根之木，只需微风轻拂便轰然倒塌。</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w:t>
      </w:r>
    </w:p>
    <w:p>
      <w:pPr>
        <w:ind w:left="0" w:right="0" w:firstLine="560"/>
        <w:spacing w:before="450" w:after="450" w:line="312" w:lineRule="auto"/>
      </w:pPr>
      <w:r>
        <w:rPr>
          <w:rFonts w:ascii="宋体" w:hAnsi="宋体" w:eastAsia="宋体" w:cs="宋体"/>
          <w:color w:val="000"/>
          <w:sz w:val="28"/>
          <w:szCs w:val="28"/>
        </w:rPr>
        <w:t xml:space="preserve">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 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w:t>
      </w:r>
    </w:p>
    <w:p>
      <w:pPr>
        <w:ind w:left="0" w:right="0" w:firstLine="560"/>
        <w:spacing w:before="450" w:after="450" w:line="312" w:lineRule="auto"/>
      </w:pPr>
      <w:r>
        <w:rPr>
          <w:rFonts w:ascii="宋体" w:hAnsi="宋体" w:eastAsia="宋体" w:cs="宋体"/>
          <w:color w:val="000"/>
          <w:sz w:val="28"/>
          <w:szCs w:val="28"/>
        </w:rPr>
        <w:t xml:space="preserve">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宋体" w:hAnsi="宋体" w:eastAsia="宋体" w:cs="宋体"/>
          <w:color w:val="000"/>
          <w:sz w:val="28"/>
          <w:szCs w:val="28"/>
        </w:rPr>
        <w:t xml:space="preserve">有效的管理实践培训，其培训目的是帮助主管人员发现盲点，改变其做事风格。应用行为培训的重点在于评估其当前的工作胜任能力，以确定行为的改善目标和提高学习敏感度。培训要有针对性地确定改善的优先顺序和发展的目标，提高主管学习的敏感度，提升其实践的理性。以评估作为培训的起始点，是为了以组织学习的方式引起共同反思，达成共识，避免陷入习惯性防卫，利于实施。通过在实践中辅导，强化培训效果，达到培训目的，提高主管的工作效率和学习的敏感度。所以在《经营战略与执行》系列包括《策略管理》、《策略执行力》、《卓越主管的角色与职责》三门课程，分别培养高阶主管领导的先见力、构想力、执行力;策略执行者的思维、运营、管理和学习力;卓有成效主管人员的复杂管理角色和能力。中阶主管具有多重角色，指导者、推动者、监督者、协调者、指挥者、生产者、经纪人、革新者等。对每一种角色的核心能力要求都不同，能力的评估标准也不同，因而要着重的学习方向、练习的技能重点、应用该角色的景况也不相同。</w:t>
      </w:r>
    </w:p>
    <w:p>
      <w:pPr>
        <w:ind w:left="0" w:right="0" w:firstLine="560"/>
        <w:spacing w:before="450" w:after="450" w:line="312" w:lineRule="auto"/>
      </w:pPr>
      <w:r>
        <w:rPr>
          <w:rFonts w:ascii="宋体" w:hAnsi="宋体" w:eastAsia="宋体" w:cs="宋体"/>
          <w:color w:val="000"/>
          <w:sz w:val="28"/>
          <w:szCs w:val="28"/>
        </w:rPr>
        <w:t xml:space="preserve">《组织学习与发展》系列是适应已建立学习习惯，期望进一步迈向高层次组织学习的企业组织，包括《组织学习的领航》、《学习型组织环境的塑造》、《行动学习的辅导》三门课程，课程为递进关系，分别面向\"运用组织学习领航企业的有效经营和创新\"、\"通过建立真诚信赖的关系达到真诚的对话\"、\"找对本组织的学习方式走上实践学习之路\"等，透过系统辅导和团队修炼，找到适应自身组织特点的组织文化建设之途径。</w:t>
      </w:r>
    </w:p>
    <w:p>
      <w:pPr>
        <w:ind w:left="0" w:right="0" w:firstLine="560"/>
        <w:spacing w:before="450" w:after="450" w:line="312" w:lineRule="auto"/>
      </w:pPr>
      <w:r>
        <w:rPr>
          <w:rFonts w:ascii="宋体" w:hAnsi="宋体" w:eastAsia="宋体" w:cs="宋体"/>
          <w:color w:val="000"/>
          <w:sz w:val="28"/>
          <w:szCs w:val="28"/>
        </w:rPr>
        <w:t xml:space="preserve">企业管理培训系统思考成功可期</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比如mindresources是一家销售教学录影带的国际性公司，也是全球最大的教学录影带供应商，在亚洲有8000家以上企业使用过它的产品。它的各系列录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企业管理培训心得体会200字篇八</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3、实施监督，完善考核，顺畅执行力流程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企业管理培训心得体会200字篇九</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w:t>
      </w:r>
    </w:p>
    <w:p>
      <w:pPr>
        <w:ind w:left="0" w:right="0" w:firstLine="560"/>
        <w:spacing w:before="450" w:after="450" w:line="312" w:lineRule="auto"/>
      </w:pPr>
      <w:r>
        <w:rPr>
          <w:rFonts w:ascii="宋体" w:hAnsi="宋体" w:eastAsia="宋体" w:cs="宋体"/>
          <w:color w:val="000"/>
          <w:sz w:val="28"/>
          <w:szCs w:val="28"/>
        </w:rPr>
        <w:t xml:space="preserve">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企业管理培训心得体会200字篇十</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w:t>
      </w:r>
    </w:p>
    <w:p>
      <w:pPr>
        <w:ind w:left="0" w:right="0" w:firstLine="560"/>
        <w:spacing w:before="450" w:after="450" w:line="312" w:lineRule="auto"/>
      </w:pPr>
      <w:r>
        <w:rPr>
          <w:rFonts w:ascii="宋体" w:hAnsi="宋体" w:eastAsia="宋体" w:cs="宋体"/>
          <w:color w:val="000"/>
          <w:sz w:val="28"/>
          <w:szCs w:val="28"/>
        </w:rPr>
        <w:t xml:space="preserve">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w:t>
      </w:r>
    </w:p>
    <w:p>
      <w:pPr>
        <w:ind w:left="0" w:right="0" w:firstLine="560"/>
        <w:spacing w:before="450" w:after="450" w:line="312" w:lineRule="auto"/>
      </w:pPr>
      <w:r>
        <w:rPr>
          <w:rFonts w:ascii="宋体" w:hAnsi="宋体" w:eastAsia="宋体" w:cs="宋体"/>
          <w:color w:val="000"/>
          <w:sz w:val="28"/>
          <w:szCs w:val="28"/>
        </w:rPr>
        <w:t xml:space="preserve">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w:t>
      </w:r>
    </w:p>
    <w:p>
      <w:pPr>
        <w:ind w:left="0" w:right="0" w:firstLine="560"/>
        <w:spacing w:before="450" w:after="450" w:line="312" w:lineRule="auto"/>
      </w:pPr>
      <w:r>
        <w:rPr>
          <w:rFonts w:ascii="宋体" w:hAnsi="宋体" w:eastAsia="宋体" w:cs="宋体"/>
          <w:color w:val="000"/>
          <w:sz w:val="28"/>
          <w:szCs w:val="28"/>
        </w:rPr>
        <w:t xml:space="preserve">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