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2024年学校意识形态领域情况第三季度分析研判报告(六篇)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学校意识形态领域情况第三季度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学校意识形态领域情况第三季度分析研判报告篇一</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二是热爱中国共产党教育，知道党的光荣传统，坚信没有共产党就没有新中国；三是热爱人民教育，了解中国人民勤劳勇敢、自强不息、不畏强暴、热爱和平的的传统美德，从小树立为人民服务的思想；四是热爱集体教育，争做集体的小主人；五是热爱劳动教育，培养吃苦耐劳、艰苦奋斗的精神；六是良好习惯教育，特别是反对浪费、勤俭节约教育；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学校意识形态领域情况第三季度分析研判报告篇二</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总书记关于意识形态工作重要讲话精神和中央、自治区、及我市相关文件精神，并对2024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学校意识形态领域情况第三季度分析研判报告篇三</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信阳***意识形态工作责任制考核办法（试行）》（信农党[2024]114号）要求，根据校意识形态工作领导小组安排，我院开展了一系列意识形态工作，认真贯彻落实党中央和上级党委关于意识形态工作的决策部署及指导精神，牢牢把握正确的政治方向，加强意识形态教育，学习贯彻落实十九大精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通过此次研判认为，目前我院意识形态工作内容较全面，意识形态工作责任制落实比较到位。在我院，定期开展意识形态等主题教育学习，传递党的新思想；社会主义核心价值观进校园、进课堂、进头脑工作有序开展；加强了我院青年教师思想政治工作，全面落实意识形态工作内容；加强学生意识形态建设，弘扬主旋律，传播正能量等取得明显效果。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理论学习形式单一，青年教师思想活跃，对政策学习缺乏热情；青年学生思想政治工作丞待加强，提升教育成效迫在眉睫；网络影响日益加大，师生对微博、微信等新媒体兴趣渐浓，网络监管有待进一步加强。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我院在今后的意识形态工作中要加强以下几方面工作：</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学院将高度重视意识形态工作，认真落实党中央对高校意识形态的高度部署。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院各项工作的高效推进。按责任制要求，领导好、监督好、落***的意识形态工作，在紧抓中心工作的同时，要始终绷紧意识形态工作这根弦，确保在意识形态工作引***各项工作走在前面。</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继续将意识形态工作***定期学习的重要内容，及时传达学习党中央和上级党委关于意识形态工作的决策部署及指示精神，狠抓党中央关于意识形态的思想宣传教育，大力培育和践行社会主义核心价值观。牢牢把握正确的政治方向，严守政治纪律和政治规矩，严守组织纪律和宣传纪律，坚决维护中央权威，在思想上行动上同党中央保持高度一致。一要加强干部职工意识形态教育，提高思想认识和政治站位，做好表率作用。二要加强青年教师尤其是专职辅导员的意识形态教育，树立正确的思想教育观念。加强专兼职辅导员对学生思想引领，深化理想信念教育。三要全面强化学生思想政治教育，坚持正确引导，优质输出。强化正面引导，加强阵地建设，认真落实支部书记联系社团工作。深入一线调查研究，及时掌握学生思想动态，走进学生宿舍，倾听学生真实的声音。</w:t>
      </w:r>
    </w:p>
    <w:p>
      <w:pPr>
        <w:ind w:left="0" w:right="0" w:firstLine="560"/>
        <w:spacing w:before="450" w:after="450" w:line="312" w:lineRule="auto"/>
      </w:pPr>
      <w:r>
        <w:rPr>
          <w:rFonts w:ascii="宋体" w:hAnsi="宋体" w:eastAsia="宋体" w:cs="宋体"/>
          <w:color w:val="000"/>
          <w:sz w:val="28"/>
          <w:szCs w:val="28"/>
        </w:rPr>
        <w:t xml:space="preserve">三、管理用好新媒体，积极传播正能量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加***微信公众号、微博平台等的运营管理。定期更新平台内容，以党的思想主题为引领，传播时代主旋律，以同学们喜闻乐道的方式进行思想教育，价值引领。***各工作微信群、qq群的管理，尤其加强对学生群的管理，充分利用新媒体正面引导舆论，严禁在网络上发布反动消极的言论和低级庸俗的图片视频等，切实维护网络意识形态安全。强化网上正面宣传引导，要加大宣传，进一***教职工中更要在学生中宣传十九大精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工作责任制。</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学校意识形态领域情况第三季度分析研判报告篇四</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总支(党组)意识形态工作责任制实施办法》，加强和改进党对意识形态工作的领导。按照县教育工委的要求，我校开展了一系列意识形态工作。现将学校党总支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校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处室系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习总书记关于意识形态工作的重要批示精神，认真学习中共中央办公厅关于印发《党总支(党组)意识形态工作责任制实施办法》的通知，组织学习《关于进一步加强和改进新形势下学校宣传思想工作的意见》，以及总书记在党的新闻舆论座谈会上的讲话精神，并进行了认真讨论。制定了《中共泗洪县第一实验学校委员会关于贯彻〈党总支(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1.以党总支书记专题党课开局，扎实开展“三严三实”专题教育工作和“两学一做”学习教育。教育广大党员做到“四讲四有”即讲政治、有信念，讲规矩、有纪律，讲道德、有品行，讲奉献、有作为。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总支中心组织理论学习，示范引领全校教职工学习习总书记系列重要讲话精神，学习党章党规，学习中国特色社会主义理论体系。把意识形态工作专题列入《2024年党总支中心组理论学习安排意见》，印发全校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3.开办“道德大讲堂”2期，不断加强全校教职工的理论素养，全面提高教职工思想素质和职教能力。校内所有讲堂、报告、论坛的开办，均由分管教学工作的校领导负责审批。</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2.制定了《第一实验学校关于加强和改进青年教师思想政治工作的实施意见》印发全校，并对《实施意见》的执行情况定期检查。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校团委负责学生社团的日常活动的指导和管理工作。校团委近年来相继开通了“第一实验学校团委”手机微信平台，充分利用“两微一端”开展学生思想教育工作。以青春正能量引领青年思想，服务青年成长，传播主流文化，展现青春风采。</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近年来，学校相继制定印发了《校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2.校党总支书记、副书记坚持定期到政治教研室，参加教研活动和听课，及时了解思想政治课教学方式、方法及内容，关注思政课教学改革的进展情况。主动与政治课教师交流沟通，提出课改的思路和建议。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六、定期进行研判，及时开展工作</w:t>
      </w:r>
    </w:p>
    <w:p>
      <w:pPr>
        <w:ind w:left="0" w:right="0" w:firstLine="560"/>
        <w:spacing w:before="450" w:after="450" w:line="312" w:lineRule="auto"/>
      </w:pPr>
      <w:r>
        <w:rPr>
          <w:rFonts w:ascii="宋体" w:hAnsi="宋体" w:eastAsia="宋体" w:cs="宋体"/>
          <w:color w:val="000"/>
          <w:sz w:val="28"/>
          <w:szCs w:val="28"/>
        </w:rPr>
        <w:t xml:space="preserve">校党总支定期对学校意识形态工作进行研判。通过研判认为，目前我校意识形态工作的主流是好的。意识形态工作责任制落实比较到位。党总支对意识形态工作领导坚强有力。在我校，社会主义核心价值观进教材、进课堂、进头脑工作有序开展;加强了学生思想政治工作，实行师德一票否决;加强校园文化建设，弘扬主旋律，传播正能量等取得明显效果。同时发现了一些存在问题或苗头，主要是青年教师思想活跃，对政策学习缺乏热情;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总支责任主体，明确校系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学校意识形态领域情况第三季度分析研判报告篇五</w:t>
      </w:r>
    </w:p>
    <w:p>
      <w:pPr>
        <w:ind w:left="0" w:right="0" w:firstLine="560"/>
        <w:spacing w:before="450" w:after="450" w:line="312" w:lineRule="auto"/>
      </w:pPr>
      <w:r>
        <w:rPr>
          <w:rFonts w:ascii="宋体" w:hAnsi="宋体" w:eastAsia="宋体" w:cs="宋体"/>
          <w:color w:val="000"/>
          <w:sz w:val="28"/>
          <w:szCs w:val="28"/>
        </w:rPr>
        <w:t xml:space="preserve">2024年度，双河党支部按照上级党组织的要求，高度重视意识形态工作，始终坚持唱响主旋律，打好主动仗，党支部呈现主流意识形态健康向上的总体态势。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织的要求，双河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传递上情，宣传政策。20_年一季度，双河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双河党支部意识形态宣传工作虽然取得了一定的成效，但也存在一些问题：一是互联网、手机微信等新兴媒体的应用和引导管理需要进一步探索;二是新形势下提高引导舆论的本领要进一步增强;三是满足员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学校意识形态领域情况第三季度分析研判报告篇六</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2024-09-20T20:54:05+08:00</dcterms:created>
  <dcterms:modified xsi:type="dcterms:W3CDTF">2024-09-20T20:54:05+08:00</dcterms:modified>
</cp:coreProperties>
</file>

<file path=docProps/custom.xml><?xml version="1.0" encoding="utf-8"?>
<Properties xmlns="http://schemas.openxmlformats.org/officeDocument/2006/custom-properties" xmlns:vt="http://schemas.openxmlformats.org/officeDocument/2006/docPropsVTypes"/>
</file>