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财务部2024年度工作计划范本</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供各位查看，希望内容对您有参考价值。更多精彩内容敬请关注范文网。【篇一】1、进一步巩固会计核算改革工作搞好会计核算是做好学校财务工作的基础,因此,必须在巩固会计核算改革的基础上,进一步规范会计基础工作,提高会计核算的...</w:t>
      </w:r>
    </w:p>
    <w:p>
      <w:pPr>
        <w:ind w:left="0" w:right="0" w:firstLine="560"/>
        <w:spacing w:before="450" w:after="450" w:line="312" w:lineRule="auto"/>
      </w:pPr>
      <w:r>
        <w:rPr>
          <w:rFonts w:ascii="宋体" w:hAnsi="宋体" w:eastAsia="宋体" w:cs="宋体"/>
          <w:color w:val="000"/>
          <w:sz w:val="28"/>
          <w:szCs w:val="28"/>
        </w:rPr>
        <w:t xml:space="preserve">今天小编为大家介绍的是，供各位查看，希望内容对您有参考价值。更多精彩内容敬请关注范文网。</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根据本所行政财务部目前工作情况与不足之处，结合所发展状况和今后趋势，行政财务部计划从以下几个方面开展201x年最后一季度的工作：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1、201x年10月底前完成对《员工手册》的初步修改，更新所有工作规范及岗位职责;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2、201x年11月报请主任律师审阅修改;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3、201x年12月份最终定稿。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1、201x年10月份拟定所年终优秀职员评选文件，报主任律师审阅后备案;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2、201x年11月份完成岗位分析的基础信息搜集工作，按各岗位职责确定其主要工作内容、工作行为与责任;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3、201x年12月份在主任律师的指导下确定各岗位综合考评依据，评选出所优秀职员。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2024-10-19T16:17:53+08:00</dcterms:created>
  <dcterms:modified xsi:type="dcterms:W3CDTF">2024-10-19T16:17:53+08:00</dcterms:modified>
</cp:coreProperties>
</file>

<file path=docProps/custom.xml><?xml version="1.0" encoding="utf-8"?>
<Properties xmlns="http://schemas.openxmlformats.org/officeDocument/2006/custom-properties" xmlns:vt="http://schemas.openxmlformats.org/officeDocument/2006/docPropsVTypes"/>
</file>