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党风廉政建设工作总结范文之二</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加强党风廉政宣传教育，推动党风廉政建设和反腐败工作深入开展年初以来，根据局党委的统一安排，我站认真开展了以实践“三个代表”重要思想为主要内容的保持共产党员先进性教育活动。组织广大党员学习贯彻党章，学习《“三个代表”重要思想反腐倡廉理论学...</w:t>
      </w:r>
    </w:p>
    <w:p>
      <w:pPr>
        <w:ind w:left="0" w:right="0" w:firstLine="560"/>
        <w:spacing w:before="450" w:after="450" w:line="312" w:lineRule="auto"/>
      </w:pPr>
      <w:r>
        <w:rPr>
          <w:rFonts w:ascii="宋体" w:hAnsi="宋体" w:eastAsia="宋体" w:cs="宋体"/>
          <w:color w:val="000"/>
          <w:sz w:val="28"/>
          <w:szCs w:val="28"/>
        </w:rPr>
        <w:t xml:space="preserve">一、加强党风廉政宣传教育，推动党风廉政建设和反腐败工作深入开展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年初以来，根据局党委的统一安排，我站认真开展了以实践“三个代表”重要思想为主要内容的保持共产党员先进性教育活动。组织广大党员学习贯彻党章，学习《“三个代表”重要思想反腐倡廉理论学习纲要》，学习《中国共产党党员权力保障条例》等党内法规，坚定理想信念，发扬优良传统，认真解决党员和党组织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以领导干部为重点，继续深入开展正确权力观、政绩观和科学发展观教育，继续深入开展艰苦奋斗、廉洁从政、廉洁从教的教育，坚持立党为公，执政为民，努力做到权为民所用，情为民所系，利为民所谋。常修为政之德，常思贪欲之害，常怀律已之心，时时事事自重、自醒、自警、自励，筑牢思想道德防线，提高拒腐防变的能力。继续深入开展预防职务犯罪的警示教育，充分发挥正反两个方面典型的示范警示作用，以案说法，以案明纪，做到警钟长鸣。建立健全有效的工作机制，把宣传教育、制度建设、监督检查工作落到实处，以党风廉政建设和反腐败工作的实际成效取信于民。</w:t>
      </w:r>
    </w:p>
    <w:p>
      <w:pPr>
        <w:ind w:left="0" w:right="0" w:firstLine="560"/>
        <w:spacing w:before="450" w:after="450" w:line="312" w:lineRule="auto"/>
      </w:pPr>
      <w:r>
        <w:rPr>
          <w:rFonts w:ascii="宋体" w:hAnsi="宋体" w:eastAsia="宋体" w:cs="宋体"/>
          <w:color w:val="000"/>
          <w:sz w:val="28"/>
          <w:szCs w:val="28"/>
        </w:rPr>
        <w:t xml:space="preserve">二、维护党的纪律，促进领导干部廉洁从政</w:t>
      </w:r>
    </w:p>
    <w:p>
      <w:pPr>
        <w:ind w:left="0" w:right="0" w:firstLine="560"/>
        <w:spacing w:before="450" w:after="450" w:line="312" w:lineRule="auto"/>
      </w:pPr>
      <w:r>
        <w:rPr>
          <w:rFonts w:ascii="宋体" w:hAnsi="宋体" w:eastAsia="宋体" w:cs="宋体"/>
          <w:color w:val="000"/>
          <w:sz w:val="28"/>
          <w:szCs w:val="28"/>
        </w:rPr>
        <w:t xml:space="preserve">站支委和广大党员干部都能严格遵守严格遵守“四大纪律八项要求”以及党的政治纪律和组织纪律，坚持四项基本原则，维护党的团结统一，维护以胡锦涛同志为总书记的党中央的权威。严格遵守领导干部廉洁从政的规定，一年来，领导干部没有出现收送现金、有价证券和支付凭证、 “跑官要官”、放任、纵容配偶、子女和身边工作人员利用领导干部职权和职务影响经商办企业或从事中介活动谋取非法利益、利用婚丧嫁娶等事宜收钱敛财、参加赌博、利用职权将公款借给亲友或挪作他用，利用公款大吃大喝、游山玩水和进行高消费娱乐活动等行为。较好的贯彻落实党风廉政建设责任制。中国教育语文网</w:t>
      </w:r>
    </w:p>
    <w:p>
      <w:pPr>
        <w:ind w:left="0" w:right="0" w:firstLine="560"/>
        <w:spacing w:before="450" w:after="450" w:line="312" w:lineRule="auto"/>
      </w:pPr>
      <w:r>
        <w:rPr>
          <w:rFonts w:ascii="宋体" w:hAnsi="宋体" w:eastAsia="宋体" w:cs="宋体"/>
          <w:color w:val="000"/>
          <w:sz w:val="28"/>
          <w:szCs w:val="28"/>
        </w:rPr>
        <w:t xml:space="preserve">三、深化改革，不断推进治本抓源头工作</w:t>
      </w:r>
    </w:p>
    <w:p>
      <w:pPr>
        <w:ind w:left="0" w:right="0" w:firstLine="560"/>
        <w:spacing w:before="450" w:after="450" w:line="312" w:lineRule="auto"/>
      </w:pPr>
      <w:r>
        <w:rPr>
          <w:rFonts w:ascii="宋体" w:hAnsi="宋体" w:eastAsia="宋体" w:cs="宋体"/>
          <w:color w:val="000"/>
          <w:sz w:val="28"/>
          <w:szCs w:val="28"/>
        </w:rPr>
        <w:t xml:space="preserve">深化干部人事制度改革。以建立健全干部选拔任用和管理监督机制为重点，以科学化、民主化、制度化为目标，严格执行《党政领导干部选拔任用工作条例》以及关于公开选拔、竞争上岗、领导干部辞职等方面的规定，预防和治理选人用人上的不正之风和腐败现象。继续完善和实施干部交流和领导干部经济责任审计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2024-10-06T07:02:46+08:00</dcterms:created>
  <dcterms:modified xsi:type="dcterms:W3CDTF">2024-10-06T07:02:46+08:00</dcterms:modified>
</cp:coreProperties>
</file>

<file path=docProps/custom.xml><?xml version="1.0" encoding="utf-8"?>
<Properties xmlns="http://schemas.openxmlformats.org/officeDocument/2006/custom-properties" xmlns:vt="http://schemas.openxmlformats.org/officeDocument/2006/docPropsVTypes"/>
</file>