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2024年财务部门年度工作计划表模板最新</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2024年财务部门年度工作计划表模板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2024年财务部门年度工作计划表模板最新一</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2024年财务部门年度工作计划表模板最新二</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2024年财务部门年度工作计划表模板最新三</w:t>
      </w:r>
    </w:p>
    <w:p>
      <w:pPr>
        <w:ind w:left="0" w:right="0" w:firstLine="560"/>
        <w:spacing w:before="450" w:after="450" w:line="312" w:lineRule="auto"/>
      </w:pPr>
      <w:r>
        <w:rPr>
          <w:rFonts w:ascii="宋体" w:hAnsi="宋体" w:eastAsia="宋体" w:cs="宋体"/>
          <w:color w:val="000"/>
          <w:sz w:val="28"/>
          <w:szCs w:val="28"/>
        </w:rPr>
        <w:t xml:space="preserve">作为一名财务人员，需要严格遵守财经等法律、法规和国家统一会计制度，遵守职业道德，树立良好的职业品质，严谨工作作风，严守工作纪律，坚持原则，秉公办事，当好家理好财，努力提高工作效率和工作质量。现对20xx年做一个工作计划：</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二、加强财务安全管理，杜绝隐患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3、每日对电源、门锁、系统开关等进行检查，消除各类安全隐患，避免出现财物损失。</w:t>
      </w:r>
    </w:p>
    <w:p>
      <w:pPr>
        <w:ind w:left="0" w:right="0" w:firstLine="560"/>
        <w:spacing w:before="450" w:after="450" w:line="312" w:lineRule="auto"/>
      </w:pPr>
      <w:r>
        <w:rPr>
          <w:rFonts w:ascii="宋体" w:hAnsi="宋体" w:eastAsia="宋体" w:cs="宋体"/>
          <w:color w:val="000"/>
          <w:sz w:val="28"/>
          <w:szCs w:val="28"/>
        </w:rPr>
        <w:t xml:space="preserve">20xx年，我将全面提高自已的专业知识和综合素质，以的姿态迎接公司的发展！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2024年财务部门年度工作计划表模板最新四</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2024年财务部门年度工作计划表模板最新五</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2024年财务部门年度工作计划表模板最新六</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w:t>
      </w:r>
    </w:p>
    <w:p>
      <w:pPr>
        <w:ind w:left="0" w:right="0" w:firstLine="560"/>
        <w:spacing w:before="450" w:after="450" w:line="312" w:lineRule="auto"/>
      </w:pPr>
      <w:r>
        <w:rPr>
          <w:rFonts w:ascii="宋体" w:hAnsi="宋体" w:eastAsia="宋体" w:cs="宋体"/>
          <w:color w:val="000"/>
          <w:sz w:val="28"/>
          <w:szCs w:val="28"/>
        </w:rPr>
        <w:t xml:space="preserve">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二、做好财务档案管理</w:t>
      </w:r>
    </w:p>
    <w:p>
      <w:pPr>
        <w:ind w:left="0" w:right="0" w:firstLine="560"/>
        <w:spacing w:before="450" w:after="450" w:line="312" w:lineRule="auto"/>
      </w:pPr>
      <w:r>
        <w:rPr>
          <w:rFonts w:ascii="宋体" w:hAnsi="宋体" w:eastAsia="宋体" w:cs="宋体"/>
          <w:color w:val="000"/>
          <w:sz w:val="28"/>
          <w:szCs w:val="28"/>
        </w:rPr>
        <w:t xml:space="preserve">1、各项收支做到账账相符，账实相符，做到了出有凭，入有据，在实际工作中报销金额与票据相符，做好重要空白凭证订购，保管，等管理工作，起到财务部门的一个监督作用。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2、严格遵守财务会计制度和税收法则，认真履行职责，顺利完成并通过各种年审工作。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三、财务部工作计划。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2024年财务部门年度工作计划表模板最新八</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2024年财务部门年度工作计划表模板最新十</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【2024年财务部门年度工作计划表模板最新】相关推荐文章:</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2024年年度工作发展计划表 年度工作发展计划范文</w:t>
      </w:r>
    </w:p>
    <w:p>
      <w:pPr>
        <w:ind w:left="0" w:right="0" w:firstLine="560"/>
        <w:spacing w:before="450" w:after="450" w:line="312" w:lineRule="auto"/>
      </w:pPr>
      <w:r>
        <w:rPr>
          <w:rFonts w:ascii="宋体" w:hAnsi="宋体" w:eastAsia="宋体" w:cs="宋体"/>
          <w:color w:val="000"/>
          <w:sz w:val="28"/>
          <w:szCs w:val="28"/>
        </w:rPr>
        <w:t xml:space="preserve">2024年财务部门年度工作总结报告范文多篇</w:t>
      </w:r>
    </w:p>
    <w:p>
      <w:pPr>
        <w:ind w:left="0" w:right="0" w:firstLine="560"/>
        <w:spacing w:before="450" w:after="450" w:line="312" w:lineRule="auto"/>
      </w:pPr>
      <w:r>
        <w:rPr>
          <w:rFonts w:ascii="宋体" w:hAnsi="宋体" w:eastAsia="宋体" w:cs="宋体"/>
          <w:color w:val="000"/>
          <w:sz w:val="28"/>
          <w:szCs w:val="28"/>
        </w:rPr>
        <w:t xml:space="preserve">2024年财务部门工作总结模板</w:t>
      </w:r>
    </w:p>
    <w:p>
      <w:pPr>
        <w:ind w:left="0" w:right="0" w:firstLine="560"/>
        <w:spacing w:before="450" w:after="450" w:line="312" w:lineRule="auto"/>
      </w:pPr>
      <w:r>
        <w:rPr>
          <w:rFonts w:ascii="宋体" w:hAnsi="宋体" w:eastAsia="宋体" w:cs="宋体"/>
          <w:color w:val="000"/>
          <w:sz w:val="28"/>
          <w:szCs w:val="28"/>
        </w:rPr>
        <w:t xml:space="preserve">2024年最新高中生物教学计划表模板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2024-10-06T02:13:39+08:00</dcterms:created>
  <dcterms:modified xsi:type="dcterms:W3CDTF">2024-10-06T02:13:39+08:00</dcterms:modified>
</cp:coreProperties>
</file>

<file path=docProps/custom.xml><?xml version="1.0" encoding="utf-8"?>
<Properties xmlns="http://schemas.openxmlformats.org/officeDocument/2006/custom-properties" xmlns:vt="http://schemas.openxmlformats.org/officeDocument/2006/docPropsVTypes"/>
</file>